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2944" w14:textId="4DABAF38" w:rsidR="00A05C48" w:rsidRDefault="00A05C48" w:rsidP="0029537A">
      <w:pPr>
        <w:spacing w:after="0" w:line="240" w:lineRule="auto"/>
        <w:rPr>
          <w:rFonts w:ascii="Tondo" w:hAnsi="Tondo"/>
        </w:rPr>
      </w:pPr>
    </w:p>
    <w:p w14:paraId="599DD9E2" w14:textId="2D13CEC3" w:rsidR="005B2057" w:rsidRDefault="005B2057" w:rsidP="0029537A">
      <w:pPr>
        <w:spacing w:after="0" w:line="240" w:lineRule="auto"/>
        <w:rPr>
          <w:rFonts w:ascii="Tondo" w:hAnsi="Tondo"/>
        </w:rPr>
      </w:pPr>
    </w:p>
    <w:p w14:paraId="0892911C" w14:textId="2BD2A0FE" w:rsidR="005B2057" w:rsidRDefault="14AE80D9" w:rsidP="0D89AEAD">
      <w:pPr>
        <w:widowControl w:val="0"/>
        <w:spacing w:line="276" w:lineRule="auto"/>
        <w:jc w:val="center"/>
        <w:rPr>
          <w:rFonts w:ascii="Tondo" w:hAnsi="Tondo"/>
          <w:b/>
          <w:bCs/>
          <w:sz w:val="40"/>
          <w:szCs w:val="40"/>
        </w:rPr>
      </w:pPr>
      <w:r>
        <w:rPr>
          <w:rFonts w:ascii="Tondo" w:hAnsi="Tondo"/>
          <w:b/>
          <w:bCs/>
          <w:sz w:val="40"/>
          <w:szCs w:val="40"/>
          <w14:ligatures w14:val="none"/>
        </w:rPr>
        <w:t>Sexual violence and sexual harassment</w:t>
      </w:r>
    </w:p>
    <w:p w14:paraId="787EBEA6" w14:textId="2BD2A0FE" w:rsidR="005B2057" w:rsidRDefault="005B2057" w:rsidP="023353D1">
      <w:pPr>
        <w:widowControl w:val="0"/>
        <w:spacing w:line="276" w:lineRule="auto"/>
        <w:jc w:val="center"/>
        <w:rPr>
          <w:rFonts w:ascii="Tondo" w:hAnsi="Tondo"/>
          <w:b/>
          <w:bCs/>
          <w:sz w:val="40"/>
          <w:szCs w:val="40"/>
          <w14:ligatures w14:val="none"/>
        </w:rPr>
      </w:pPr>
      <w:r>
        <w:rPr>
          <w:rFonts w:ascii="Tondo" w:hAnsi="Tondo"/>
          <w:b/>
          <w:bCs/>
          <w:sz w:val="40"/>
          <w:szCs w:val="40"/>
          <w14:ligatures w14:val="none"/>
        </w:rPr>
        <w:t>Audit tool</w:t>
      </w:r>
    </w:p>
    <w:p w14:paraId="7B7FB47C" w14:textId="77777777" w:rsidR="009F3B2E" w:rsidRDefault="005B2057" w:rsidP="005B2057">
      <w:pPr>
        <w:widowControl w:val="0"/>
        <w:ind w:left="-993" w:right="-426"/>
        <w:rPr>
          <w:rFonts w:ascii="Tondo" w:hAnsi="Tondo"/>
          <w:color w:val="4A205D"/>
          <w:sz w:val="24"/>
          <w:szCs w:val="24"/>
          <w14:ligatures w14:val="none"/>
        </w:rPr>
      </w:pPr>
      <w:r>
        <w:rPr>
          <w:rFonts w:ascii="Tondo" w:hAnsi="Tondo"/>
          <w:color w:val="4A205D"/>
          <w:sz w:val="24"/>
          <w:szCs w:val="24"/>
          <w14:ligatures w14:val="none"/>
        </w:rPr>
        <w:t>This audit tool consists of a series of statements designed to check your compliance with statutory guidance and ensure that you are working towards a culture within your setting where sexual violence and sexual harassment is not acceptable and consistently challenged.</w:t>
      </w:r>
      <w:r w:rsidR="009F3B2E">
        <w:rPr>
          <w:rFonts w:ascii="Tondo" w:hAnsi="Tondo"/>
          <w:color w:val="4A205D"/>
          <w:sz w:val="24"/>
          <w:szCs w:val="24"/>
          <w14:ligatures w14:val="none"/>
        </w:rPr>
        <w:t xml:space="preserve"> </w:t>
      </w:r>
    </w:p>
    <w:p w14:paraId="33761855" w14:textId="4CC9F9C4" w:rsidR="005B2057" w:rsidRPr="005B2057" w:rsidRDefault="009F3B2E" w:rsidP="005B2057">
      <w:pPr>
        <w:widowControl w:val="0"/>
        <w:ind w:left="-993" w:right="-426"/>
        <w:rPr>
          <w:rFonts w:ascii="Tondo" w:hAnsi="Tondo"/>
          <w:color w:val="4A205D"/>
          <w:sz w:val="24"/>
          <w:szCs w:val="24"/>
          <w14:ligatures w14:val="none"/>
        </w:rPr>
      </w:pPr>
      <w:r w:rsidRPr="009F3B2E">
        <w:rPr>
          <w:rFonts w:ascii="Tondo" w:hAnsi="Tondo"/>
          <w:color w:val="4A205D"/>
          <w:sz w:val="24"/>
          <w:szCs w:val="24"/>
          <w14:ligatures w14:val="none"/>
        </w:rPr>
        <w:t>If you can answer yes to all the questions in this audit, then you should be able to evidence a whole school culture of proactively addressing issues relating to sexual violence and sexual harassment.</w:t>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AB3F9E" w14:paraId="605C890A" w14:textId="77777777" w:rsidTr="0D89AEAD">
        <w:trPr>
          <w:tblHeader/>
        </w:trPr>
        <w:tc>
          <w:tcPr>
            <w:tcW w:w="6287" w:type="dxa"/>
            <w:gridSpan w:val="2"/>
            <w:shd w:val="clear" w:color="auto" w:fill="E2CBED"/>
            <w:vAlign w:val="center"/>
          </w:tcPr>
          <w:p w14:paraId="0F8435C3" w14:textId="2A3D6E20" w:rsidR="00AB3F9E" w:rsidRPr="005B2057" w:rsidRDefault="00AB3F9E" w:rsidP="00AB3F9E">
            <w:pPr>
              <w:widowControl w:val="0"/>
              <w:jc w:val="center"/>
              <w:rPr>
                <w:rFonts w:ascii="Tondo" w:hAnsi="Tondo"/>
                <w:b/>
                <w:bCs/>
                <w:color w:val="4A205D"/>
                <w:sz w:val="24"/>
                <w:szCs w:val="24"/>
                <w14:ligatures w14:val="none"/>
              </w:rPr>
            </w:pPr>
            <w:r w:rsidRPr="005B2057">
              <w:rPr>
                <w:rFonts w:ascii="Tondo" w:hAnsi="Tondo"/>
                <w:b/>
                <w:bCs/>
                <w:color w:val="4A205D"/>
                <w:sz w:val="24"/>
                <w:szCs w:val="24"/>
              </w:rPr>
              <w:t>What are we looking to evidence</w:t>
            </w:r>
          </w:p>
        </w:tc>
        <w:tc>
          <w:tcPr>
            <w:tcW w:w="1276" w:type="dxa"/>
            <w:shd w:val="clear" w:color="auto" w:fill="E2CBED"/>
            <w:vAlign w:val="center"/>
          </w:tcPr>
          <w:p w14:paraId="5E0F3448" w14:textId="1D6AA226"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0855A213" w14:textId="1EDB4726"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5837664D" w14:textId="5D45513F"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AB3F9E" w14:paraId="3D80A451" w14:textId="77777777" w:rsidTr="0D89AEAD">
        <w:trPr>
          <w:trHeight w:val="380"/>
        </w:trPr>
        <w:tc>
          <w:tcPr>
            <w:tcW w:w="15730" w:type="dxa"/>
            <w:gridSpan w:val="5"/>
            <w:shd w:val="clear" w:color="auto" w:fill="E2EFD9" w:themeFill="accent6" w:themeFillTint="33"/>
            <w:vAlign w:val="center"/>
          </w:tcPr>
          <w:p w14:paraId="5F64EA62" w14:textId="23D90887" w:rsidR="00AB3F9E" w:rsidRPr="00AB3F9E" w:rsidRDefault="00AB3F9E" w:rsidP="00AB3F9E">
            <w:pPr>
              <w:widowControl w:val="0"/>
              <w:rPr>
                <w:rFonts w:ascii="Tondo" w:hAnsi="Tondo"/>
                <w:b/>
                <w:bCs/>
                <w:sz w:val="24"/>
                <w:szCs w:val="24"/>
                <w14:ligatures w14:val="none"/>
              </w:rPr>
            </w:pPr>
            <w:r w:rsidRPr="00AB3F9E">
              <w:rPr>
                <w:rFonts w:ascii="Tondo" w:hAnsi="Tondo"/>
                <w:b/>
                <w:bCs/>
                <w:sz w:val="24"/>
                <w:szCs w:val="24"/>
                <w14:ligatures w14:val="none"/>
              </w:rPr>
              <w:t>Policy and procedure</w:t>
            </w:r>
            <w:r>
              <w:rPr>
                <w:rFonts w:ascii="Tondo" w:hAnsi="Tondo"/>
                <w:b/>
                <w:bCs/>
                <w:sz w:val="24"/>
                <w:szCs w:val="24"/>
                <w14:ligatures w14:val="none"/>
              </w:rPr>
              <w:t xml:space="preserve"> including staff and learner understanding</w:t>
            </w:r>
          </w:p>
        </w:tc>
      </w:tr>
      <w:tr w:rsidR="00AB3F9E" w14:paraId="4DBB17A3" w14:textId="77777777" w:rsidTr="0D89AEAD">
        <w:tc>
          <w:tcPr>
            <w:tcW w:w="509" w:type="dxa"/>
            <w:shd w:val="clear" w:color="auto" w:fill="E2EFD9" w:themeFill="accent6" w:themeFillTint="33"/>
          </w:tcPr>
          <w:p w14:paraId="26DCF6B7" w14:textId="1C8A70A4"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1</w:t>
            </w:r>
          </w:p>
        </w:tc>
        <w:tc>
          <w:tcPr>
            <w:tcW w:w="5778" w:type="dxa"/>
          </w:tcPr>
          <w:p w14:paraId="3735F330" w14:textId="2507782A"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Have all staff read Part 1 of Keeping Children Safe in Education (KCSiE) and can you evidence this?</w:t>
            </w:r>
          </w:p>
          <w:p w14:paraId="59022224" w14:textId="57611702" w:rsidR="00AB3F9E" w:rsidRPr="005B2057" w:rsidRDefault="3E4C72A6" w:rsidP="70F7F291">
            <w:pPr>
              <w:widowControl w:val="0"/>
              <w:rPr>
                <w:rFonts w:ascii="Tondo" w:hAnsi="Tondo"/>
                <w14:ligatures w14:val="none"/>
              </w:rPr>
            </w:pPr>
            <w:r>
              <w:rPr>
                <w:rFonts w:ascii="Tondo" w:hAnsi="Tondo"/>
                <w14:ligatures w14:val="none"/>
              </w:rPr>
              <w:t>In the section “</w:t>
            </w:r>
            <w:r w:rsidRPr="023353D1">
              <w:rPr>
                <w:rFonts w:ascii="Tondo" w:hAnsi="Tondo"/>
              </w:rPr>
              <w:t>Child on child abuse</w:t>
            </w:r>
            <w:r>
              <w:rPr>
                <w:rFonts w:ascii="Tondo" w:hAnsi="Tondo"/>
                <w14:ligatures w14:val="none"/>
              </w:rPr>
              <w:t xml:space="preserve">” there is a requirement that staff </w:t>
            </w:r>
            <w:bookmarkStart w:id="0" w:name="_Int_h0Seuagp"/>
            <w:r>
              <w:rPr>
                <w:rFonts w:ascii="Tondo" w:hAnsi="Tondo"/>
                <w14:ligatures w14:val="none"/>
              </w:rPr>
              <w:t>are</w:t>
            </w:r>
            <w:bookmarkEnd w:id="0"/>
            <w:r>
              <w:rPr>
                <w:rFonts w:ascii="Tondo" w:hAnsi="Tondo"/>
                <w14:ligatures w14:val="none"/>
              </w:rPr>
              <w:t xml:space="preserve"> </w:t>
            </w:r>
            <w:r w:rsidRPr="023353D1">
              <w:rPr>
                <w:rFonts w:ascii="Tondo" w:hAnsi="Tondo"/>
              </w:rPr>
              <w:t>clear</w:t>
            </w:r>
            <w:r>
              <w:rPr>
                <w:rFonts w:ascii="Tondo" w:hAnsi="Tondo"/>
                <w14:ligatures w14:val="none"/>
              </w:rPr>
              <w:t xml:space="preserve"> </w:t>
            </w:r>
            <w:r w:rsidRPr="023353D1">
              <w:rPr>
                <w:rFonts w:ascii="Tondo" w:hAnsi="Tondo"/>
              </w:rPr>
              <w:t>about</w:t>
            </w:r>
            <w:r>
              <w:rPr>
                <w:rFonts w:ascii="Tondo" w:hAnsi="Tondo"/>
                <w14:ligatures w14:val="none"/>
              </w:rPr>
              <w:t xml:space="preserve"> the </w:t>
            </w:r>
            <w:r w:rsidR="457ADAC5">
              <w:rPr>
                <w:rFonts w:ascii="Tondo" w:hAnsi="Tondo"/>
                <w14:ligatures w14:val="none"/>
              </w:rPr>
              <w:t>setting</w:t>
            </w:r>
            <w:r>
              <w:rPr>
                <w:rFonts w:ascii="Tondo" w:hAnsi="Tondo"/>
                <w14:ligatures w14:val="none"/>
              </w:rPr>
              <w:t>’s policy</w:t>
            </w:r>
            <w:r w:rsidRPr="023353D1">
              <w:rPr>
                <w:rFonts w:ascii="Tondo" w:hAnsi="Tondo"/>
              </w:rPr>
              <w:t xml:space="preserve"> and procedures</w:t>
            </w:r>
            <w:r>
              <w:rPr>
                <w:rFonts w:ascii="Tondo" w:hAnsi="Tondo"/>
                <w14:ligatures w14:val="none"/>
              </w:rPr>
              <w:t xml:space="preserve"> on </w:t>
            </w:r>
            <w:r w:rsidR="48442E97" w:rsidRPr="023353D1">
              <w:rPr>
                <w:rFonts w:ascii="Tondo" w:hAnsi="Tondo"/>
              </w:rPr>
              <w:t>child</w:t>
            </w:r>
            <w:r w:rsidR="48442E97">
              <w:rPr>
                <w:rFonts w:ascii="Tondo" w:hAnsi="Tondo"/>
                <w14:ligatures w14:val="none"/>
              </w:rPr>
              <w:t>-on-</w:t>
            </w:r>
            <w:r w:rsidR="48442E97" w:rsidRPr="023353D1">
              <w:rPr>
                <w:rFonts w:ascii="Tondo" w:hAnsi="Tondo"/>
              </w:rPr>
              <w:t>child</w:t>
            </w:r>
            <w:r>
              <w:rPr>
                <w:rFonts w:ascii="Tondo" w:hAnsi="Tondo"/>
                <w14:ligatures w14:val="none"/>
              </w:rPr>
              <w:t xml:space="preserve"> abuse, of which sexual violence, sexual harassment and</w:t>
            </w:r>
            <w:r w:rsidRPr="023353D1">
              <w:rPr>
                <w:rFonts w:ascii="Tondo" w:hAnsi="Tondo"/>
              </w:rPr>
              <w:t xml:space="preserve"> sharing of nudes and semi-</w:t>
            </w:r>
            <w:bookmarkStart w:id="1" w:name="_Int_pJkPDwY1"/>
            <w:r w:rsidR="00C225A7" w:rsidRPr="023353D1">
              <w:rPr>
                <w:rFonts w:ascii="Tondo" w:hAnsi="Tondo"/>
              </w:rPr>
              <w:t>nudes</w:t>
            </w:r>
            <w:r w:rsidR="00C225A7">
              <w:rPr>
                <w:rFonts w:ascii="Tondo" w:hAnsi="Tondo"/>
                <w14:ligatures w14:val="none"/>
              </w:rPr>
              <w:t xml:space="preserve"> (</w:t>
            </w:r>
            <w:r>
              <w:rPr>
                <w:rFonts w:ascii="Tondo" w:hAnsi="Tondo"/>
                <w14:ligatures w14:val="none"/>
              </w:rPr>
              <w:t>also</w:t>
            </w:r>
            <w:bookmarkEnd w:id="1"/>
            <w:r>
              <w:rPr>
                <w:rFonts w:ascii="Tondo" w:hAnsi="Tondo"/>
                <w14:ligatures w14:val="none"/>
              </w:rPr>
              <w:t xml:space="preserve"> known </w:t>
            </w:r>
            <w:r w:rsidR="00C225A7">
              <w:rPr>
                <w:rFonts w:ascii="Tondo" w:hAnsi="Tondo"/>
                <w14:ligatures w14:val="none"/>
              </w:rPr>
              <w:t xml:space="preserve">as </w:t>
            </w:r>
            <w:r w:rsidR="00C225A7" w:rsidRPr="023353D1">
              <w:rPr>
                <w:rFonts w:ascii="Tondo" w:hAnsi="Tondo"/>
              </w:rPr>
              <w:t>sexting</w:t>
            </w:r>
            <w:r>
              <w:rPr>
                <w:rFonts w:ascii="Tondo" w:hAnsi="Tondo"/>
                <w14:ligatures w14:val="none"/>
              </w:rPr>
              <w:t>) is considered a part.</w:t>
            </w:r>
          </w:p>
        </w:tc>
        <w:tc>
          <w:tcPr>
            <w:tcW w:w="1276" w:type="dxa"/>
            <w:vAlign w:val="center"/>
          </w:tcPr>
          <w:p w14:paraId="6AB4088C" w14:textId="77777777" w:rsidR="00AB3F9E" w:rsidRDefault="00AB3F9E" w:rsidP="005B2057">
            <w:pPr>
              <w:widowControl w:val="0"/>
              <w:jc w:val="center"/>
              <w:rPr>
                <w:rFonts w:ascii="Tondo" w:hAnsi="Tondo"/>
                <w:sz w:val="24"/>
                <w:szCs w:val="24"/>
                <w14:ligatures w14:val="none"/>
              </w:rPr>
            </w:pPr>
            <w:r>
              <w:rPr>
                <w:rFonts w:ascii="Tondo" w:hAnsi="Tondo"/>
                <w:sz w:val="24"/>
                <w:szCs w:val="24"/>
                <w14:ligatures w14:val="none"/>
              </w:rPr>
              <w:t>Yes</w:t>
            </w:r>
          </w:p>
          <w:p w14:paraId="17B8C970" w14:textId="42005E95" w:rsidR="00AB3F9E" w:rsidRDefault="00AB3F9E" w:rsidP="005B2057">
            <w:pPr>
              <w:widowControl w:val="0"/>
              <w:jc w:val="center"/>
              <w:rPr>
                <w:rFonts w:ascii="Tondo" w:hAnsi="Tondo"/>
                <w:sz w:val="24"/>
                <w:szCs w:val="24"/>
                <w14:ligatures w14:val="none"/>
              </w:rPr>
            </w:pPr>
            <w:r>
              <w:rPr>
                <w:rFonts w:ascii="Tondo" w:hAnsi="Tondo"/>
                <w:sz w:val="24"/>
                <w:szCs w:val="24"/>
                <w14:ligatures w14:val="none"/>
              </w:rPr>
              <w:t>Partially</w:t>
            </w:r>
          </w:p>
          <w:p w14:paraId="41E4B34B" w14:textId="2B3BBA05" w:rsidR="00AB3F9E" w:rsidRPr="005B2057" w:rsidRDefault="00AB3F9E" w:rsidP="005B2057">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DBF1384" w14:textId="77777777" w:rsidR="00AB3F9E" w:rsidRPr="005B2057" w:rsidRDefault="00AB3F9E" w:rsidP="005B2057">
            <w:pPr>
              <w:widowControl w:val="0"/>
              <w:rPr>
                <w:rFonts w:ascii="Tondo" w:hAnsi="Tondo"/>
                <w:sz w:val="24"/>
                <w:szCs w:val="24"/>
                <w14:ligatures w14:val="none"/>
              </w:rPr>
            </w:pPr>
          </w:p>
        </w:tc>
        <w:tc>
          <w:tcPr>
            <w:tcW w:w="4223" w:type="dxa"/>
          </w:tcPr>
          <w:p w14:paraId="265CB5E7" w14:textId="77777777" w:rsidR="00AB3F9E" w:rsidRPr="005B2057" w:rsidRDefault="00AB3F9E" w:rsidP="005B2057">
            <w:pPr>
              <w:widowControl w:val="0"/>
              <w:rPr>
                <w:rFonts w:ascii="Tondo" w:hAnsi="Tondo"/>
                <w:sz w:val="24"/>
                <w:szCs w:val="24"/>
                <w14:ligatures w14:val="none"/>
              </w:rPr>
            </w:pPr>
          </w:p>
        </w:tc>
      </w:tr>
      <w:tr w:rsidR="00AB3F9E" w14:paraId="26C8D426" w14:textId="77777777" w:rsidTr="0D89AEAD">
        <w:tc>
          <w:tcPr>
            <w:tcW w:w="509" w:type="dxa"/>
            <w:shd w:val="clear" w:color="auto" w:fill="E2EFD9" w:themeFill="accent6" w:themeFillTint="33"/>
          </w:tcPr>
          <w:p w14:paraId="221FD0A1" w14:textId="06101002"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2</w:t>
            </w:r>
          </w:p>
        </w:tc>
        <w:tc>
          <w:tcPr>
            <w:tcW w:w="5778" w:type="dxa"/>
          </w:tcPr>
          <w:p w14:paraId="04157E85" w14:textId="60AA9FC0"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staff required to read the school’s</w:t>
            </w:r>
            <w:r w:rsidR="0083543A">
              <w:rPr>
                <w:rFonts w:ascii="Tondo" w:hAnsi="Tondo"/>
                <w:b/>
                <w:bCs/>
                <w:sz w:val="24"/>
                <w:szCs w:val="24"/>
                <w14:ligatures w14:val="none"/>
              </w:rPr>
              <w:t xml:space="preserve"> / college’s</w:t>
            </w:r>
            <w:r>
              <w:rPr>
                <w:rFonts w:ascii="Tondo" w:hAnsi="Tondo"/>
                <w:b/>
                <w:bCs/>
                <w:sz w:val="24"/>
                <w:szCs w:val="24"/>
                <w14:ligatures w14:val="none"/>
              </w:rPr>
              <w:t xml:space="preserve"> child protection and behaviour policies on a regular basis?</w:t>
            </w:r>
          </w:p>
          <w:p w14:paraId="2E8D3C59" w14:textId="16289EAE" w:rsidR="00AB3F9E" w:rsidRDefault="00AB3F9E" w:rsidP="005B2057">
            <w:pPr>
              <w:widowControl w:val="0"/>
              <w:rPr>
                <w:rFonts w:ascii="Tondo" w:hAnsi="Tondo"/>
                <w:b/>
                <w:bCs/>
                <w:sz w:val="24"/>
                <w:szCs w:val="24"/>
                <w14:ligatures w14:val="none"/>
              </w:rPr>
            </w:pPr>
            <w:r>
              <w:rPr>
                <w:rFonts w:ascii="Tondo" w:hAnsi="Tondo"/>
                <w14:ligatures w14:val="none"/>
              </w:rPr>
              <w:t xml:space="preserve">Although there is no fixed period after which staff should </w:t>
            </w:r>
            <w:r>
              <w:rPr>
                <w:rFonts w:ascii="Tondo" w:hAnsi="Tondo"/>
                <w14:ligatures w14:val="none"/>
              </w:rPr>
              <w:lastRenderedPageBreak/>
              <w:t xml:space="preserve">reread the policies, it can be good practice to require staff to reread the policies annually and at the point of any update if issued mid-academic year. </w:t>
            </w:r>
          </w:p>
        </w:tc>
        <w:tc>
          <w:tcPr>
            <w:tcW w:w="1276" w:type="dxa"/>
            <w:vAlign w:val="center"/>
          </w:tcPr>
          <w:p w14:paraId="564163D4"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lastRenderedPageBreak/>
              <w:t>Yes</w:t>
            </w:r>
          </w:p>
          <w:p w14:paraId="259FA24B"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7B50FA98" w14:textId="7821EEC2"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CAA985F" w14:textId="77777777" w:rsidR="00AB3F9E" w:rsidRPr="005B2057" w:rsidRDefault="00AB3F9E" w:rsidP="005B2057">
            <w:pPr>
              <w:widowControl w:val="0"/>
              <w:rPr>
                <w:rFonts w:ascii="Tondo" w:hAnsi="Tondo"/>
                <w:sz w:val="24"/>
                <w:szCs w:val="24"/>
                <w14:ligatures w14:val="none"/>
              </w:rPr>
            </w:pPr>
          </w:p>
        </w:tc>
        <w:tc>
          <w:tcPr>
            <w:tcW w:w="4223" w:type="dxa"/>
          </w:tcPr>
          <w:p w14:paraId="67A457CA" w14:textId="77777777" w:rsidR="00AB3F9E" w:rsidRPr="005B2057" w:rsidRDefault="00AB3F9E" w:rsidP="005B2057">
            <w:pPr>
              <w:widowControl w:val="0"/>
              <w:rPr>
                <w:rFonts w:ascii="Tondo" w:hAnsi="Tondo"/>
                <w:sz w:val="24"/>
                <w:szCs w:val="24"/>
                <w14:ligatures w14:val="none"/>
              </w:rPr>
            </w:pPr>
          </w:p>
        </w:tc>
      </w:tr>
      <w:tr w:rsidR="00AB3F9E" w14:paraId="1D57CFAD" w14:textId="77777777" w:rsidTr="0D89AEAD">
        <w:tc>
          <w:tcPr>
            <w:tcW w:w="509" w:type="dxa"/>
            <w:shd w:val="clear" w:color="auto" w:fill="E2EFD9" w:themeFill="accent6" w:themeFillTint="33"/>
          </w:tcPr>
          <w:p w14:paraId="662CAF60" w14:textId="3142DAB2"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3</w:t>
            </w:r>
          </w:p>
        </w:tc>
        <w:tc>
          <w:tcPr>
            <w:tcW w:w="5778" w:type="dxa"/>
          </w:tcPr>
          <w:p w14:paraId="5BB6ADA6" w14:textId="3993623E"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sexual violence and sexual harassment explicitly mentioned in the child protection and behaviour policies?</w:t>
            </w:r>
          </w:p>
          <w:p w14:paraId="37E927E4" w14:textId="2923D7CD" w:rsidR="00AB3F9E" w:rsidRPr="005B2057" w:rsidRDefault="00AB3F9E" w:rsidP="005B2057">
            <w:pPr>
              <w:widowControl w:val="0"/>
              <w:rPr>
                <w:rFonts w:ascii="Tondo" w:hAnsi="Tondo"/>
                <w14:ligatures w14:val="none"/>
              </w:rPr>
            </w:pPr>
            <w:r>
              <w:rPr>
                <w:rFonts w:ascii="Tondo" w:hAnsi="Tondo"/>
                <w14:ligatures w14:val="none"/>
              </w:rPr>
              <w:t>There is no requirement to have a specific policy in relation to sexual violence and sexual harassment, however guidance is clear that there is an expectation that the issue and related procedures and processes are fully covered in the school’s</w:t>
            </w:r>
            <w:r w:rsidR="004F3F65">
              <w:rPr>
                <w:rFonts w:ascii="Tondo" w:hAnsi="Tondo"/>
                <w14:ligatures w14:val="none"/>
              </w:rPr>
              <w:t xml:space="preserve"> / college’s</w:t>
            </w:r>
            <w:r>
              <w:rPr>
                <w:rFonts w:ascii="Tondo" w:hAnsi="Tondo"/>
                <w14:ligatures w14:val="none"/>
              </w:rPr>
              <w:t xml:space="preserve"> child protection policy as well as being included in the behaviour policy.</w:t>
            </w:r>
          </w:p>
        </w:tc>
        <w:tc>
          <w:tcPr>
            <w:tcW w:w="1276" w:type="dxa"/>
            <w:vAlign w:val="center"/>
          </w:tcPr>
          <w:p w14:paraId="2A5B429D"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0A174A9E"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06AC2302" w14:textId="3A96511C"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14C7BAA7" w14:textId="77777777" w:rsidR="00AB3F9E" w:rsidRPr="005B2057" w:rsidRDefault="00AB3F9E" w:rsidP="005B2057">
            <w:pPr>
              <w:widowControl w:val="0"/>
              <w:rPr>
                <w:rFonts w:ascii="Tondo" w:hAnsi="Tondo"/>
                <w:sz w:val="24"/>
                <w:szCs w:val="24"/>
                <w14:ligatures w14:val="none"/>
              </w:rPr>
            </w:pPr>
          </w:p>
        </w:tc>
        <w:tc>
          <w:tcPr>
            <w:tcW w:w="4223" w:type="dxa"/>
          </w:tcPr>
          <w:p w14:paraId="4D50519D" w14:textId="77777777" w:rsidR="00AB3F9E" w:rsidRPr="005B2057" w:rsidRDefault="00AB3F9E" w:rsidP="005B2057">
            <w:pPr>
              <w:widowControl w:val="0"/>
              <w:rPr>
                <w:rFonts w:ascii="Tondo" w:hAnsi="Tondo"/>
                <w:sz w:val="24"/>
                <w:szCs w:val="24"/>
                <w14:ligatures w14:val="none"/>
              </w:rPr>
            </w:pPr>
          </w:p>
        </w:tc>
      </w:tr>
      <w:tr w:rsidR="00AB3F9E" w14:paraId="2852E161" w14:textId="77777777" w:rsidTr="0D89AEAD">
        <w:tc>
          <w:tcPr>
            <w:tcW w:w="509" w:type="dxa"/>
            <w:shd w:val="clear" w:color="auto" w:fill="E2EFD9" w:themeFill="accent6" w:themeFillTint="33"/>
          </w:tcPr>
          <w:p w14:paraId="48E0F2C3" w14:textId="6CCC9A74"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4</w:t>
            </w:r>
          </w:p>
        </w:tc>
        <w:tc>
          <w:tcPr>
            <w:tcW w:w="5778" w:type="dxa"/>
          </w:tcPr>
          <w:p w14:paraId="07CADF42" w14:textId="46857DCD"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the policies clear about how reports of sexual violence and sexual harassment should be dealt with</w:t>
            </w:r>
            <w:r w:rsidR="00B82E1A">
              <w:rPr>
                <w:rFonts w:ascii="Tondo" w:hAnsi="Tondo"/>
                <w:b/>
                <w:bCs/>
                <w:sz w:val="24"/>
                <w:szCs w:val="24"/>
                <w14:ligatures w14:val="none"/>
              </w:rPr>
              <w:t xml:space="preserve"> and how learners are supported following a report</w:t>
            </w:r>
            <w:r>
              <w:rPr>
                <w:rFonts w:ascii="Tondo" w:hAnsi="Tondo"/>
                <w:b/>
                <w:bCs/>
                <w:sz w:val="24"/>
                <w:szCs w:val="24"/>
                <w14:ligatures w14:val="none"/>
              </w:rPr>
              <w:t>?</w:t>
            </w:r>
          </w:p>
          <w:p w14:paraId="470EE169" w14:textId="20A7DF2E" w:rsidR="00AB3F9E" w:rsidRPr="005B2057" w:rsidRDefault="00AB3F9E" w:rsidP="005B2057">
            <w:pPr>
              <w:widowControl w:val="0"/>
              <w:rPr>
                <w:rFonts w:ascii="Tondo" w:hAnsi="Tondo"/>
                <w14:ligatures w14:val="none"/>
              </w:rPr>
            </w:pPr>
            <w:r>
              <w:rPr>
                <w:rFonts w:ascii="Tondo" w:hAnsi="Tondo"/>
                <w14:ligatures w14:val="none"/>
              </w:rPr>
              <w:t>The expectation is that any child</w:t>
            </w:r>
            <w:r w:rsidR="004F3F65">
              <w:rPr>
                <w:rFonts w:ascii="Tondo" w:hAnsi="Tondo"/>
                <w14:ligatures w14:val="none"/>
              </w:rPr>
              <w:t xml:space="preserve"> / young person</w:t>
            </w:r>
            <w:r>
              <w:rPr>
                <w:rFonts w:ascii="Tondo" w:hAnsi="Tondo"/>
                <w14:ligatures w14:val="none"/>
              </w:rPr>
              <w:t xml:space="preserve"> should be able to talk to any member of staff that they choose and report incidents of sexual violence and sexual harassment</w:t>
            </w:r>
            <w:bookmarkStart w:id="2" w:name="_Int_dFsT5jzL"/>
            <w:r>
              <w:rPr>
                <w:rFonts w:ascii="Tondo" w:hAnsi="Tondo"/>
                <w14:ligatures w14:val="none"/>
              </w:rPr>
              <w:t xml:space="preserve">. </w:t>
            </w:r>
            <w:bookmarkEnd w:id="2"/>
            <w:r>
              <w:rPr>
                <w:rFonts w:ascii="Tondo" w:hAnsi="Tondo"/>
                <w14:ligatures w14:val="none"/>
              </w:rPr>
              <w:t>The guidance sets out that it should be made clear that sexual violence and sexual harassment is not acceptable, will not be tolerated and is not an inevitable part of growing up. There should also be clarity that sexual violence and sexual harassment will not be dismissed as “banter</w:t>
            </w:r>
            <w:bookmarkStart w:id="3" w:name="_Int_1bLiEfuq"/>
            <w:r>
              <w:rPr>
                <w:rFonts w:ascii="Tondo" w:hAnsi="Tondo"/>
                <w14:ligatures w14:val="none"/>
              </w:rPr>
              <w:t>”,</w:t>
            </w:r>
            <w:bookmarkEnd w:id="3"/>
            <w:r>
              <w:rPr>
                <w:rFonts w:ascii="Tondo" w:hAnsi="Tondo"/>
                <w14:ligatures w14:val="none"/>
              </w:rPr>
              <w:t xml:space="preserve"> “having a laugh” or “boys being boys</w:t>
            </w:r>
            <w:bookmarkStart w:id="4" w:name="_Int_C7mbLWON"/>
            <w:r>
              <w:rPr>
                <w:rFonts w:ascii="Tondo" w:hAnsi="Tondo"/>
                <w14:ligatures w14:val="none"/>
              </w:rPr>
              <w:t>”,</w:t>
            </w:r>
            <w:bookmarkEnd w:id="4"/>
            <w:r>
              <w:rPr>
                <w:rFonts w:ascii="Tondo" w:hAnsi="Tondo"/>
                <w14:ligatures w14:val="none"/>
              </w:rPr>
              <w:t xml:space="preserve"> and that sexualised </w:t>
            </w:r>
            <w:r>
              <w:rPr>
                <w:rFonts w:ascii="Tondo" w:hAnsi="Tondo"/>
                <w14:ligatures w14:val="none"/>
              </w:rPr>
              <w:lastRenderedPageBreak/>
              <w:t>behaviours (</w:t>
            </w:r>
            <w:r w:rsidR="0083543A">
              <w:rPr>
                <w:rFonts w:ascii="Tondo" w:hAnsi="Tondo"/>
                <w14:ligatures w14:val="none"/>
              </w:rPr>
              <w:t>e.g.,</w:t>
            </w:r>
            <w:r>
              <w:rPr>
                <w:rFonts w:ascii="Tondo" w:hAnsi="Tondo"/>
                <w14:ligatures w14:val="none"/>
              </w:rPr>
              <w:t xml:space="preserve"> grabbing of bottoms, </w:t>
            </w:r>
            <w:r w:rsidR="00C225A7">
              <w:rPr>
                <w:rFonts w:ascii="Tondo" w:hAnsi="Tondo"/>
                <w14:ligatures w14:val="none"/>
              </w:rPr>
              <w:t>breasts,</w:t>
            </w:r>
            <w:r>
              <w:rPr>
                <w:rFonts w:ascii="Tondo" w:hAnsi="Tondo"/>
                <w14:ligatures w14:val="none"/>
              </w:rPr>
              <w:t xml:space="preserve"> and genitalia) will </w:t>
            </w:r>
            <w:bookmarkStart w:id="5" w:name="_Int_sygc0bu1"/>
            <w:r>
              <w:rPr>
                <w:rFonts w:ascii="Tondo" w:hAnsi="Tondo"/>
                <w14:ligatures w14:val="none"/>
              </w:rPr>
              <w:t>always be challenged</w:t>
            </w:r>
            <w:bookmarkEnd w:id="5"/>
            <w:r>
              <w:rPr>
                <w:rFonts w:ascii="Tondo" w:hAnsi="Tondo"/>
                <w14:ligatures w14:val="none"/>
              </w:rPr>
              <w:t>.</w:t>
            </w:r>
          </w:p>
        </w:tc>
        <w:tc>
          <w:tcPr>
            <w:tcW w:w="1276" w:type="dxa"/>
            <w:vAlign w:val="center"/>
          </w:tcPr>
          <w:p w14:paraId="629105F9"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lastRenderedPageBreak/>
              <w:t>Yes</w:t>
            </w:r>
          </w:p>
          <w:p w14:paraId="709F1080"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20EA49B2" w14:textId="2148DFAF"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719EF41" w14:textId="77777777" w:rsidR="00AB3F9E" w:rsidRPr="005B2057" w:rsidRDefault="00AB3F9E" w:rsidP="005B2057">
            <w:pPr>
              <w:widowControl w:val="0"/>
              <w:rPr>
                <w:rFonts w:ascii="Tondo" w:hAnsi="Tondo"/>
                <w:sz w:val="24"/>
                <w:szCs w:val="24"/>
                <w14:ligatures w14:val="none"/>
              </w:rPr>
            </w:pPr>
          </w:p>
        </w:tc>
        <w:tc>
          <w:tcPr>
            <w:tcW w:w="4223" w:type="dxa"/>
          </w:tcPr>
          <w:p w14:paraId="18FC764B" w14:textId="77777777" w:rsidR="00AB3F9E" w:rsidRPr="005B2057" w:rsidRDefault="00AB3F9E" w:rsidP="005B2057">
            <w:pPr>
              <w:widowControl w:val="0"/>
              <w:rPr>
                <w:rFonts w:ascii="Tondo" w:hAnsi="Tondo"/>
                <w:sz w:val="24"/>
                <w:szCs w:val="24"/>
                <w14:ligatures w14:val="none"/>
              </w:rPr>
            </w:pPr>
          </w:p>
        </w:tc>
      </w:tr>
      <w:tr w:rsidR="009E26D5" w14:paraId="1E4DBD4D" w14:textId="77777777" w:rsidTr="0D89AEAD">
        <w:trPr>
          <w:cantSplit/>
        </w:trPr>
        <w:tc>
          <w:tcPr>
            <w:tcW w:w="509" w:type="dxa"/>
            <w:shd w:val="clear" w:color="auto" w:fill="E2EFD9" w:themeFill="accent6" w:themeFillTint="33"/>
          </w:tcPr>
          <w:p w14:paraId="6C61EECF" w14:textId="12E1DDD5"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t>5</w:t>
            </w:r>
          </w:p>
        </w:tc>
        <w:tc>
          <w:tcPr>
            <w:tcW w:w="5778" w:type="dxa"/>
          </w:tcPr>
          <w:p w14:paraId="6DCBF9B8" w14:textId="77777777"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t>Is the setting’s relationships and sex education policy up to date?</w:t>
            </w:r>
          </w:p>
          <w:p w14:paraId="041365C0" w14:textId="7AF63A2C" w:rsidR="009E26D5" w:rsidRPr="009E26D5" w:rsidRDefault="00C225A7" w:rsidP="009E26D5">
            <w:pPr>
              <w:widowControl w:val="0"/>
              <w:rPr>
                <w:rFonts w:ascii="Tondo" w:hAnsi="Tondo"/>
                <w14:ligatures w14:val="none"/>
              </w:rPr>
            </w:pPr>
            <w:hyperlink r:id="rId11" w:history="1">
              <w:r w:rsidR="009E26D5" w:rsidRPr="009E26D5">
                <w:rPr>
                  <w:rStyle w:val="Hyperlink"/>
                  <w:rFonts w:ascii="Tondo" w:hAnsi="Tondo"/>
                  <w:color w:val="EB3377"/>
                  <w14:ligatures w14:val="none"/>
                </w:rPr>
                <w:t>Relationships Education, Relationships and Sex Education (RSE) and Health Education statutory guidance</w:t>
              </w:r>
            </w:hyperlink>
            <w:r w:rsidR="009E26D5">
              <w:rPr>
                <w:rFonts w:ascii="Tondo" w:hAnsi="Tondo"/>
                <w14:ligatures w14:val="none"/>
              </w:rPr>
              <w:t xml:space="preserve"> states that all </w:t>
            </w:r>
            <w:r w:rsidR="004F3F65">
              <w:rPr>
                <w:rFonts w:ascii="Tondo" w:hAnsi="Tondo"/>
                <w14:ligatures w14:val="none"/>
              </w:rPr>
              <w:t xml:space="preserve">state </w:t>
            </w:r>
            <w:r w:rsidR="009E26D5">
              <w:rPr>
                <w:rFonts w:ascii="Tondo" w:hAnsi="Tondo"/>
                <w14:ligatures w14:val="none"/>
              </w:rPr>
              <w:t>schools</w:t>
            </w:r>
            <w:r w:rsidR="004F3F65">
              <w:rPr>
                <w:rFonts w:ascii="Tondo" w:hAnsi="Tondo"/>
                <w14:ligatures w14:val="none"/>
              </w:rPr>
              <w:t xml:space="preserve"> / colleges</w:t>
            </w:r>
            <w:r w:rsidR="009E26D5">
              <w:rPr>
                <w:rFonts w:ascii="Tondo" w:hAnsi="Tondo"/>
                <w14:ligatures w14:val="none"/>
              </w:rPr>
              <w:t xml:space="preserve"> must have in place a written policy which meets the needs of pupils</w:t>
            </w:r>
            <w:r w:rsidR="0083543A">
              <w:rPr>
                <w:rFonts w:ascii="Tondo" w:hAnsi="Tondo"/>
                <w14:ligatures w14:val="none"/>
              </w:rPr>
              <w:t xml:space="preserve"> / learners</w:t>
            </w:r>
            <w:r w:rsidR="009E26D5">
              <w:rPr>
                <w:rFonts w:ascii="Tondo" w:hAnsi="Tondo"/>
                <w14:ligatures w14:val="none"/>
              </w:rPr>
              <w:t xml:space="preserve"> and parents and reflects the community they serve.</w:t>
            </w:r>
          </w:p>
        </w:tc>
        <w:tc>
          <w:tcPr>
            <w:tcW w:w="1276" w:type="dxa"/>
            <w:vAlign w:val="center"/>
          </w:tcPr>
          <w:p w14:paraId="6AB20789"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4AD80D0D"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7733359D" w14:textId="5D799658" w:rsidR="009E26D5"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29CB117" w14:textId="77777777" w:rsidR="009E26D5" w:rsidRPr="005B2057" w:rsidRDefault="009E26D5" w:rsidP="005B2057">
            <w:pPr>
              <w:widowControl w:val="0"/>
              <w:rPr>
                <w:rFonts w:ascii="Tondo" w:hAnsi="Tondo"/>
                <w:sz w:val="24"/>
                <w:szCs w:val="24"/>
                <w14:ligatures w14:val="none"/>
              </w:rPr>
            </w:pPr>
          </w:p>
        </w:tc>
        <w:tc>
          <w:tcPr>
            <w:tcW w:w="4223" w:type="dxa"/>
          </w:tcPr>
          <w:p w14:paraId="504265F1" w14:textId="77777777" w:rsidR="009E26D5" w:rsidRPr="005B2057" w:rsidRDefault="009E26D5" w:rsidP="005B2057">
            <w:pPr>
              <w:widowControl w:val="0"/>
              <w:rPr>
                <w:rFonts w:ascii="Tondo" w:hAnsi="Tondo"/>
                <w:sz w:val="24"/>
                <w:szCs w:val="24"/>
                <w14:ligatures w14:val="none"/>
              </w:rPr>
            </w:pPr>
          </w:p>
        </w:tc>
      </w:tr>
      <w:tr w:rsidR="00AB3F9E" w14:paraId="566C825B" w14:textId="77777777" w:rsidTr="0D89AEAD">
        <w:trPr>
          <w:cantSplit/>
        </w:trPr>
        <w:tc>
          <w:tcPr>
            <w:tcW w:w="509" w:type="dxa"/>
            <w:shd w:val="clear" w:color="auto" w:fill="E2EFD9" w:themeFill="accent6" w:themeFillTint="33"/>
          </w:tcPr>
          <w:p w14:paraId="0FEAE1D4" w14:textId="68076A55"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6</w:t>
            </w:r>
          </w:p>
        </w:tc>
        <w:tc>
          <w:tcPr>
            <w:tcW w:w="5778" w:type="dxa"/>
          </w:tcPr>
          <w:p w14:paraId="6067FA7F" w14:textId="78CDF2DC"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parents aware of the behaviour policy and child protection policies?</w:t>
            </w:r>
          </w:p>
          <w:p w14:paraId="1F413184" w14:textId="2E33220E" w:rsidR="00AB3F9E" w:rsidRPr="005B2057" w:rsidRDefault="004F3F65" w:rsidP="005B2057">
            <w:pPr>
              <w:widowControl w:val="0"/>
              <w:rPr>
                <w:rFonts w:ascii="Tondo" w:hAnsi="Tondo"/>
                <w14:ligatures w14:val="none"/>
              </w:rPr>
            </w:pPr>
            <w:r>
              <w:rPr>
                <w:rFonts w:ascii="Tondo" w:hAnsi="Tondo"/>
                <w14:ligatures w14:val="none"/>
              </w:rPr>
              <w:t>For</w:t>
            </w:r>
            <w:r w:rsidR="00AB3F9E">
              <w:rPr>
                <w:rFonts w:ascii="Tondo" w:hAnsi="Tondo"/>
                <w14:ligatures w14:val="none"/>
              </w:rPr>
              <w:t xml:space="preserve"> safeguarding to be effective it is important that parents are aware of the expectations of the school</w:t>
            </w:r>
            <w:r>
              <w:rPr>
                <w:rFonts w:ascii="Tondo" w:hAnsi="Tondo"/>
                <w14:ligatures w14:val="none"/>
              </w:rPr>
              <w:t xml:space="preserve"> / college</w:t>
            </w:r>
            <w:r w:rsidR="00AB3F9E">
              <w:rPr>
                <w:rFonts w:ascii="Tondo" w:hAnsi="Tondo"/>
                <w14:ligatures w14:val="none"/>
              </w:rPr>
              <w:t xml:space="preserve"> </w:t>
            </w:r>
            <w:bookmarkStart w:id="6" w:name="_Int_1zD3Ylta"/>
            <w:r w:rsidR="00AB3F9E">
              <w:rPr>
                <w:rFonts w:ascii="Tondo" w:hAnsi="Tondo"/>
                <w14:ligatures w14:val="none"/>
              </w:rPr>
              <w:t>and</w:t>
            </w:r>
            <w:bookmarkEnd w:id="6"/>
            <w:r w:rsidR="00AB3F9E">
              <w:rPr>
                <w:rFonts w:ascii="Tondo" w:hAnsi="Tondo"/>
                <w14:ligatures w14:val="none"/>
              </w:rPr>
              <w:t xml:space="preserve"> how the </w:t>
            </w:r>
            <w:r>
              <w:rPr>
                <w:rFonts w:ascii="Tondo" w:hAnsi="Tondo"/>
                <w14:ligatures w14:val="none"/>
              </w:rPr>
              <w:t>school / college</w:t>
            </w:r>
            <w:r w:rsidR="00AB3F9E">
              <w:rPr>
                <w:rFonts w:ascii="Tondo" w:hAnsi="Tondo"/>
                <w14:ligatures w14:val="none"/>
              </w:rPr>
              <w:t xml:space="preserve"> will respond if concerns are identified</w:t>
            </w:r>
            <w:bookmarkStart w:id="7" w:name="_Int_dF4PJnRc"/>
            <w:r w:rsidR="00AB3F9E">
              <w:rPr>
                <w:rFonts w:ascii="Tondo" w:hAnsi="Tondo"/>
                <w14:ligatures w14:val="none"/>
              </w:rPr>
              <w:t xml:space="preserve">. </w:t>
            </w:r>
            <w:bookmarkEnd w:id="7"/>
            <w:r w:rsidR="00AB3F9E">
              <w:rPr>
                <w:rFonts w:ascii="Tondo" w:hAnsi="Tondo"/>
                <w14:ligatures w14:val="none"/>
              </w:rPr>
              <w:t>It also models how wider society should deal with such incidents.</w:t>
            </w:r>
          </w:p>
        </w:tc>
        <w:tc>
          <w:tcPr>
            <w:tcW w:w="1276" w:type="dxa"/>
            <w:vAlign w:val="center"/>
          </w:tcPr>
          <w:p w14:paraId="129F0D57"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7ACF8B0F"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231558EA" w14:textId="0716B118"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500D92F" w14:textId="77777777" w:rsidR="00AB3F9E" w:rsidRPr="005B2057" w:rsidRDefault="00AB3F9E" w:rsidP="005B2057">
            <w:pPr>
              <w:widowControl w:val="0"/>
              <w:rPr>
                <w:rFonts w:ascii="Tondo" w:hAnsi="Tondo"/>
                <w:sz w:val="24"/>
                <w:szCs w:val="24"/>
                <w14:ligatures w14:val="none"/>
              </w:rPr>
            </w:pPr>
          </w:p>
        </w:tc>
        <w:tc>
          <w:tcPr>
            <w:tcW w:w="4223" w:type="dxa"/>
          </w:tcPr>
          <w:p w14:paraId="0C98A131" w14:textId="77777777" w:rsidR="00AB3F9E" w:rsidRPr="005B2057" w:rsidRDefault="00AB3F9E" w:rsidP="005B2057">
            <w:pPr>
              <w:widowControl w:val="0"/>
              <w:rPr>
                <w:rFonts w:ascii="Tondo" w:hAnsi="Tondo"/>
                <w:sz w:val="24"/>
                <w:szCs w:val="24"/>
                <w14:ligatures w14:val="none"/>
              </w:rPr>
            </w:pPr>
          </w:p>
        </w:tc>
      </w:tr>
      <w:tr w:rsidR="00AB3F9E" w14:paraId="6742B084" w14:textId="77777777" w:rsidTr="0D89AEAD">
        <w:trPr>
          <w:cantSplit/>
        </w:trPr>
        <w:tc>
          <w:tcPr>
            <w:tcW w:w="509" w:type="dxa"/>
            <w:shd w:val="clear" w:color="auto" w:fill="E2EFD9" w:themeFill="accent6" w:themeFillTint="33"/>
          </w:tcPr>
          <w:p w14:paraId="5AFAF04E" w14:textId="7EF6E38D" w:rsidR="00AB3F9E" w:rsidRPr="005B2057" w:rsidRDefault="009E26D5" w:rsidP="005B2057">
            <w:pPr>
              <w:widowControl w:val="0"/>
              <w:rPr>
                <w:rFonts w:ascii="Tondo" w:hAnsi="Tondo"/>
                <w:b/>
                <w:bCs/>
                <w:sz w:val="24"/>
                <w:szCs w:val="24"/>
                <w14:ligatures w14:val="none"/>
              </w:rPr>
            </w:pPr>
            <w:r>
              <w:rPr>
                <w:rFonts w:ascii="Tondo" w:hAnsi="Tondo"/>
                <w:b/>
                <w:bCs/>
                <w:sz w:val="24"/>
                <w:szCs w:val="24"/>
                <w14:ligatures w14:val="none"/>
              </w:rPr>
              <w:t>7</w:t>
            </w:r>
          </w:p>
        </w:tc>
        <w:tc>
          <w:tcPr>
            <w:tcW w:w="5778" w:type="dxa"/>
          </w:tcPr>
          <w:p w14:paraId="064BAB46" w14:textId="40E637E4" w:rsidR="00AB3F9E" w:rsidRPr="005B2057" w:rsidRDefault="00AB3F9E" w:rsidP="005B2057">
            <w:pPr>
              <w:widowControl w:val="0"/>
              <w:rPr>
                <w:rFonts w:ascii="Tondo" w:hAnsi="Tondo"/>
                <w:b/>
                <w:bCs/>
                <w:sz w:val="24"/>
                <w:szCs w:val="24"/>
                <w14:ligatures w14:val="none"/>
              </w:rPr>
            </w:pPr>
            <w:r w:rsidRPr="005B2057">
              <w:rPr>
                <w:rFonts w:ascii="Tondo" w:hAnsi="Tondo"/>
                <w:b/>
                <w:bCs/>
                <w:sz w:val="24"/>
                <w:szCs w:val="24"/>
                <w14:ligatures w14:val="none"/>
              </w:rPr>
              <w:t xml:space="preserve">Are </w:t>
            </w:r>
            <w:r>
              <w:rPr>
                <w:rFonts w:ascii="Tondo" w:hAnsi="Tondo"/>
                <w:b/>
                <w:bCs/>
                <w:sz w:val="24"/>
                <w:szCs w:val="24"/>
                <w14:ligatures w14:val="none"/>
              </w:rPr>
              <w:t>learner</w:t>
            </w:r>
            <w:r w:rsidRPr="005B2057">
              <w:rPr>
                <w:rFonts w:ascii="Tondo" w:hAnsi="Tondo"/>
                <w:b/>
                <w:bCs/>
                <w:sz w:val="24"/>
                <w:szCs w:val="24"/>
                <w14:ligatures w14:val="none"/>
              </w:rPr>
              <w:t>s aware of the behaviour policy and child protection policies?</w:t>
            </w:r>
          </w:p>
          <w:p w14:paraId="7151ED03" w14:textId="14823F0B" w:rsidR="00AB3F9E" w:rsidRPr="005B2057" w:rsidRDefault="004F3F65" w:rsidP="005B2057">
            <w:pPr>
              <w:widowControl w:val="0"/>
              <w:rPr>
                <w:rFonts w:ascii="Tondo" w:hAnsi="Tondo"/>
                <w14:ligatures w14:val="none"/>
              </w:rPr>
            </w:pPr>
            <w:r w:rsidRPr="005B2057">
              <w:rPr>
                <w:rFonts w:ascii="Tondo" w:hAnsi="Tondo"/>
                <w14:ligatures w14:val="none"/>
              </w:rPr>
              <w:t>For</w:t>
            </w:r>
            <w:r w:rsidR="00AB3F9E" w:rsidRPr="005B2057">
              <w:rPr>
                <w:rFonts w:ascii="Tondo" w:hAnsi="Tondo"/>
                <w14:ligatures w14:val="none"/>
              </w:rPr>
              <w:t xml:space="preserve"> safeguarding to be effective it is important that </w:t>
            </w:r>
            <w:r w:rsidR="00AB3F9E">
              <w:rPr>
                <w:rFonts w:ascii="Tondo" w:hAnsi="Tondo"/>
                <w14:ligatures w14:val="none"/>
              </w:rPr>
              <w:t>learners</w:t>
            </w:r>
            <w:r w:rsidR="00AB3F9E" w:rsidRPr="005B2057">
              <w:rPr>
                <w:rFonts w:ascii="Tondo" w:hAnsi="Tondo"/>
                <w14:ligatures w14:val="none"/>
              </w:rPr>
              <w:t xml:space="preserve"> are aware </w:t>
            </w:r>
            <w:r w:rsidR="00AB3F9E">
              <w:rPr>
                <w:rFonts w:ascii="Tondo" w:hAnsi="Tondo"/>
                <w14:ligatures w14:val="none"/>
              </w:rPr>
              <w:t>that they can speak with staff and</w:t>
            </w:r>
            <w:r w:rsidR="00AB3F9E" w:rsidRPr="005B2057">
              <w:rPr>
                <w:rFonts w:ascii="Tondo" w:hAnsi="Tondo"/>
                <w14:ligatures w14:val="none"/>
              </w:rPr>
              <w:t xml:space="preserve"> how the </w:t>
            </w:r>
            <w:r>
              <w:rPr>
                <w:rFonts w:ascii="Tondo" w:hAnsi="Tondo"/>
                <w14:ligatures w14:val="none"/>
              </w:rPr>
              <w:t>school / college</w:t>
            </w:r>
            <w:r w:rsidR="00AB3F9E" w:rsidRPr="005B2057">
              <w:rPr>
                <w:rFonts w:ascii="Tondo" w:hAnsi="Tondo"/>
                <w14:ligatures w14:val="none"/>
              </w:rPr>
              <w:t xml:space="preserve"> will respond if concerns are identified.</w:t>
            </w:r>
          </w:p>
        </w:tc>
        <w:tc>
          <w:tcPr>
            <w:tcW w:w="1276" w:type="dxa"/>
            <w:vAlign w:val="center"/>
          </w:tcPr>
          <w:p w14:paraId="3B476A87"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3DCE8BF1"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6EFE77DF" w14:textId="37DB80A8"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3499E46" w14:textId="77777777" w:rsidR="00AB3F9E" w:rsidRPr="005B2057" w:rsidRDefault="00AB3F9E" w:rsidP="005B2057">
            <w:pPr>
              <w:widowControl w:val="0"/>
              <w:rPr>
                <w:rFonts w:ascii="Tondo" w:hAnsi="Tondo"/>
                <w:sz w:val="24"/>
                <w:szCs w:val="24"/>
                <w14:ligatures w14:val="none"/>
              </w:rPr>
            </w:pPr>
          </w:p>
        </w:tc>
        <w:tc>
          <w:tcPr>
            <w:tcW w:w="4223" w:type="dxa"/>
          </w:tcPr>
          <w:p w14:paraId="2A49AB70" w14:textId="77777777" w:rsidR="00AB3F9E" w:rsidRPr="005B2057" w:rsidRDefault="00AB3F9E" w:rsidP="005B2057">
            <w:pPr>
              <w:widowControl w:val="0"/>
              <w:rPr>
                <w:rFonts w:ascii="Tondo" w:hAnsi="Tondo"/>
                <w:sz w:val="24"/>
                <w:szCs w:val="24"/>
                <w14:ligatures w14:val="none"/>
              </w:rPr>
            </w:pPr>
          </w:p>
        </w:tc>
      </w:tr>
      <w:tr w:rsidR="009E26D5" w14:paraId="39928F92" w14:textId="77777777" w:rsidTr="0D89AEAD">
        <w:trPr>
          <w:cantSplit/>
        </w:trPr>
        <w:tc>
          <w:tcPr>
            <w:tcW w:w="509" w:type="dxa"/>
            <w:shd w:val="clear" w:color="auto" w:fill="E2EFD9" w:themeFill="accent6" w:themeFillTint="33"/>
          </w:tcPr>
          <w:p w14:paraId="2526294B" w14:textId="5B53CE46"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8</w:t>
            </w:r>
          </w:p>
        </w:tc>
        <w:tc>
          <w:tcPr>
            <w:tcW w:w="5778" w:type="dxa"/>
          </w:tcPr>
          <w:p w14:paraId="627FDE8C" w14:textId="6F28A592" w:rsidR="009E26D5" w:rsidRPr="009E26D5" w:rsidRDefault="009E26D5" w:rsidP="009E26D5">
            <w:pPr>
              <w:widowControl w:val="0"/>
              <w:rPr>
                <w:rFonts w:ascii="Tondo" w:hAnsi="Tondo"/>
                <w14:ligatures w14:val="none"/>
              </w:rPr>
            </w:pPr>
            <w:r w:rsidRPr="009E26D5">
              <w:rPr>
                <w:rFonts w:ascii="Tondo" w:hAnsi="Tondo"/>
                <w:b/>
                <w:bCs/>
                <w:sz w:val="24"/>
                <w:szCs w:val="24"/>
                <w14:ligatures w14:val="none"/>
              </w:rPr>
              <w:t xml:space="preserve">Are </w:t>
            </w:r>
            <w:r>
              <w:rPr>
                <w:rFonts w:ascii="Tondo" w:hAnsi="Tondo"/>
                <w:b/>
                <w:bCs/>
                <w:sz w:val="24"/>
                <w:szCs w:val="24"/>
                <w14:ligatures w14:val="none"/>
              </w:rPr>
              <w:t>learner</w:t>
            </w:r>
            <w:r w:rsidRPr="009E26D5">
              <w:rPr>
                <w:rFonts w:ascii="Tondo" w:hAnsi="Tondo"/>
                <w:b/>
                <w:bCs/>
                <w:sz w:val="24"/>
                <w:szCs w:val="24"/>
                <w14:ligatures w14:val="none"/>
              </w:rPr>
              <w:t>s aware of how to report concerns, either individually or as a group?</w:t>
            </w:r>
          </w:p>
          <w:p w14:paraId="440AE695" w14:textId="2AE211C1" w:rsidR="009E26D5" w:rsidRDefault="009E26D5" w:rsidP="023353D1">
            <w:pPr>
              <w:widowControl w:val="0"/>
              <w:rPr>
                <w:color w:val="000000" w:themeColor="text1"/>
                <w:sz w:val="24"/>
                <w:szCs w:val="24"/>
                <w14:ligatures w14:val="none"/>
              </w:rPr>
            </w:pPr>
            <w:r w:rsidRPr="009E26D5">
              <w:rPr>
                <w:rFonts w:ascii="Tondo" w:hAnsi="Tondo"/>
                <w14:ligatures w14:val="none"/>
              </w:rPr>
              <w:t xml:space="preserve">Good </w:t>
            </w:r>
            <w:r w:rsidR="00C225A7" w:rsidRPr="009E26D5">
              <w:rPr>
                <w:rFonts w:ascii="Tondo" w:hAnsi="Tondo"/>
                <w14:ligatures w14:val="none"/>
              </w:rPr>
              <w:t>practice allows</w:t>
            </w:r>
            <w:r w:rsidRPr="009E26D5">
              <w:rPr>
                <w:rFonts w:ascii="Tondo" w:hAnsi="Tondo"/>
                <w14:ligatures w14:val="none"/>
              </w:rPr>
              <w:t xml:space="preserve"> children an open forum to talk things through. Such discussions can lead to increased safeguarding disclosures. Children</w:t>
            </w:r>
            <w:r w:rsidR="004F3F65">
              <w:rPr>
                <w:rFonts w:ascii="Tondo" w:hAnsi="Tondo"/>
                <w14:ligatures w14:val="none"/>
              </w:rPr>
              <w:t xml:space="preserve"> / learners</w:t>
            </w:r>
            <w:r w:rsidRPr="009E26D5">
              <w:rPr>
                <w:rFonts w:ascii="Tondo" w:hAnsi="Tondo"/>
                <w14:ligatures w14:val="none"/>
              </w:rPr>
              <w:t xml:space="preserve"> should be made aware of the processes by which to raise their concerns or make a report (including when</w:t>
            </w:r>
            <w:r w:rsidRPr="023353D1">
              <w:rPr>
                <w:rFonts w:ascii="Tondo" w:hAnsi="Tondo"/>
              </w:rPr>
              <w:t xml:space="preserve"> they have a concern about a friend or peer)</w:t>
            </w:r>
            <w:bookmarkStart w:id="8" w:name="_Int_KCwTbw3G"/>
            <w:r w:rsidRPr="009E26D5">
              <w:rPr>
                <w:rFonts w:ascii="Tondo" w:hAnsi="Tondo"/>
                <w14:ligatures w14:val="none"/>
              </w:rPr>
              <w:t xml:space="preserve">. </w:t>
            </w:r>
            <w:bookmarkEnd w:id="8"/>
            <w:r w:rsidRPr="009E26D5">
              <w:rPr>
                <w:rFonts w:ascii="Tondo" w:hAnsi="Tondo"/>
                <w14:ligatures w14:val="none"/>
              </w:rPr>
              <w:t>These should be</w:t>
            </w:r>
            <w:r w:rsidR="023353D1" w:rsidRPr="023353D1">
              <w:rPr>
                <w:rFonts w:ascii="Tondo" w:eastAsia="Tondo" w:hAnsi="Tondo" w:cs="Tondo"/>
              </w:rPr>
              <w:t xml:space="preserve"> easily accessible, transparent, clear, and easy to </w:t>
            </w:r>
            <w:r w:rsidRPr="009E26D5">
              <w:rPr>
                <w:rFonts w:ascii="Tondo" w:hAnsi="Tondo"/>
                <w14:ligatures w14:val="none"/>
              </w:rPr>
              <w:t xml:space="preserve">understand.  </w:t>
            </w:r>
            <w:r w:rsidR="023353D1" w:rsidRPr="023353D1">
              <w:rPr>
                <w:rFonts w:ascii="Tondo" w:eastAsia="Tondo" w:hAnsi="Tondo" w:cs="Tondo"/>
              </w:rPr>
              <w:t xml:space="preserve"> Children/learners should feel confident to report, any form of abuse or neglect, knowing their concerns will be treated seriously, and knowing they can safely express their views and give feedback.</w:t>
            </w:r>
          </w:p>
        </w:tc>
        <w:tc>
          <w:tcPr>
            <w:tcW w:w="1276" w:type="dxa"/>
            <w:vAlign w:val="center"/>
          </w:tcPr>
          <w:p w14:paraId="03ADC8CB" w14:textId="7777777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Yes</w:t>
            </w:r>
          </w:p>
          <w:p w14:paraId="3CFCC5B9" w14:textId="7777777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Partially</w:t>
            </w:r>
          </w:p>
          <w:p w14:paraId="713CBA48" w14:textId="483A29F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41C33DB7" w14:textId="0321ED05" w:rsidR="009E26D5" w:rsidRPr="005B2057" w:rsidRDefault="009E26D5" w:rsidP="023353D1">
            <w:pPr>
              <w:widowControl w:val="0"/>
              <w:rPr>
                <w:rFonts w:ascii="Tondo" w:eastAsia="Tondo" w:hAnsi="Tondo" w:cs="Tondo"/>
                <w:sz w:val="24"/>
                <w:szCs w:val="24"/>
                <w14:ligatures w14:val="none"/>
              </w:rPr>
            </w:pPr>
          </w:p>
        </w:tc>
        <w:tc>
          <w:tcPr>
            <w:tcW w:w="4223" w:type="dxa"/>
          </w:tcPr>
          <w:p w14:paraId="7A235C22" w14:textId="77777777" w:rsidR="009E26D5" w:rsidRPr="005B2057" w:rsidRDefault="009E26D5" w:rsidP="005B2057">
            <w:pPr>
              <w:widowControl w:val="0"/>
              <w:rPr>
                <w:rFonts w:ascii="Tondo" w:hAnsi="Tondo"/>
                <w:sz w:val="24"/>
                <w:szCs w:val="24"/>
                <w14:ligatures w14:val="none"/>
              </w:rPr>
            </w:pPr>
          </w:p>
        </w:tc>
      </w:tr>
      <w:tr w:rsidR="00AB3F9E" w14:paraId="35655D34" w14:textId="77777777" w:rsidTr="0D89AEAD">
        <w:trPr>
          <w:cantSplit/>
        </w:trPr>
        <w:tc>
          <w:tcPr>
            <w:tcW w:w="509" w:type="dxa"/>
            <w:shd w:val="clear" w:color="auto" w:fill="E2EFD9" w:themeFill="accent6" w:themeFillTint="33"/>
          </w:tcPr>
          <w:p w14:paraId="5CDABD8C" w14:textId="2F502263"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9</w:t>
            </w:r>
          </w:p>
        </w:tc>
        <w:tc>
          <w:tcPr>
            <w:tcW w:w="5778" w:type="dxa"/>
          </w:tcPr>
          <w:p w14:paraId="15981992" w14:textId="67E1CF4D"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learners aware that there are other agencies they can talk to if they do not feel able to speak with adults on site?</w:t>
            </w:r>
          </w:p>
          <w:p w14:paraId="3DED4B1B" w14:textId="265317AD" w:rsidR="00AB3F9E" w:rsidRPr="00AB3F9E" w:rsidRDefault="00AB3F9E" w:rsidP="005B2057">
            <w:pPr>
              <w:widowControl w:val="0"/>
              <w:rPr>
                <w:rFonts w:ascii="Tondo" w:hAnsi="Tondo"/>
                <w14:ligatures w14:val="none"/>
              </w:rPr>
            </w:pPr>
            <w:r w:rsidRPr="00AB3F9E">
              <w:rPr>
                <w:rFonts w:ascii="Tondo" w:hAnsi="Tondo"/>
                <w14:ligatures w14:val="none"/>
              </w:rPr>
              <w:t xml:space="preserve">Do </w:t>
            </w:r>
            <w:r>
              <w:rPr>
                <w:rFonts w:ascii="Tondo" w:hAnsi="Tondo"/>
                <w14:ligatures w14:val="none"/>
              </w:rPr>
              <w:t>learners know of other agencies, for example the NSPCC and Childline, who they can talk to if they do not feel able to talk to staff?  Are these details displayed in an area where learners do not have to ask to see them</w:t>
            </w:r>
            <w:r w:rsidR="001A6520">
              <w:rPr>
                <w:rFonts w:ascii="Tondo" w:hAnsi="Tondo"/>
                <w14:ligatures w14:val="none"/>
              </w:rPr>
              <w:t>?</w:t>
            </w:r>
          </w:p>
        </w:tc>
        <w:tc>
          <w:tcPr>
            <w:tcW w:w="1276" w:type="dxa"/>
            <w:vAlign w:val="center"/>
          </w:tcPr>
          <w:p w14:paraId="5F14735F" w14:textId="77777777" w:rsidR="001A6520" w:rsidRDefault="001A6520" w:rsidP="001A6520">
            <w:pPr>
              <w:widowControl w:val="0"/>
              <w:jc w:val="center"/>
              <w:rPr>
                <w:rFonts w:ascii="Tondo" w:hAnsi="Tondo"/>
                <w:sz w:val="24"/>
                <w:szCs w:val="24"/>
                <w14:ligatures w14:val="none"/>
              </w:rPr>
            </w:pPr>
            <w:r>
              <w:rPr>
                <w:rFonts w:ascii="Tondo" w:hAnsi="Tondo"/>
                <w:sz w:val="24"/>
                <w:szCs w:val="24"/>
                <w14:ligatures w14:val="none"/>
              </w:rPr>
              <w:t>Yes</w:t>
            </w:r>
          </w:p>
          <w:p w14:paraId="2E9AE405" w14:textId="77777777" w:rsidR="001A6520" w:rsidRDefault="001A6520" w:rsidP="001A6520">
            <w:pPr>
              <w:widowControl w:val="0"/>
              <w:jc w:val="center"/>
              <w:rPr>
                <w:rFonts w:ascii="Tondo" w:hAnsi="Tondo"/>
                <w:sz w:val="24"/>
                <w:szCs w:val="24"/>
                <w14:ligatures w14:val="none"/>
              </w:rPr>
            </w:pPr>
            <w:r>
              <w:rPr>
                <w:rFonts w:ascii="Tondo" w:hAnsi="Tondo"/>
                <w:sz w:val="24"/>
                <w:szCs w:val="24"/>
                <w14:ligatures w14:val="none"/>
              </w:rPr>
              <w:t>Partially</w:t>
            </w:r>
          </w:p>
          <w:p w14:paraId="53672E63" w14:textId="072A6BDC" w:rsidR="00AB3F9E" w:rsidRDefault="001A6520" w:rsidP="001A6520">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86B752A" w14:textId="77777777" w:rsidR="00AB3F9E" w:rsidRPr="005B2057" w:rsidRDefault="00AB3F9E" w:rsidP="005B2057">
            <w:pPr>
              <w:widowControl w:val="0"/>
              <w:rPr>
                <w:rFonts w:ascii="Tondo" w:hAnsi="Tondo"/>
                <w:sz w:val="24"/>
                <w:szCs w:val="24"/>
                <w14:ligatures w14:val="none"/>
              </w:rPr>
            </w:pPr>
          </w:p>
        </w:tc>
        <w:tc>
          <w:tcPr>
            <w:tcW w:w="4223" w:type="dxa"/>
          </w:tcPr>
          <w:p w14:paraId="0D7AA700" w14:textId="77777777" w:rsidR="00AB3F9E" w:rsidRPr="005B2057" w:rsidRDefault="00AB3F9E" w:rsidP="005B2057">
            <w:pPr>
              <w:widowControl w:val="0"/>
              <w:rPr>
                <w:rFonts w:ascii="Tondo" w:hAnsi="Tondo"/>
                <w:sz w:val="24"/>
                <w:szCs w:val="24"/>
                <w14:ligatures w14:val="none"/>
              </w:rPr>
            </w:pPr>
          </w:p>
        </w:tc>
      </w:tr>
      <w:tr w:rsidR="00AB3F9E" w14:paraId="32784E92" w14:textId="77777777" w:rsidTr="0D89AEAD">
        <w:trPr>
          <w:cantSplit/>
        </w:trPr>
        <w:tc>
          <w:tcPr>
            <w:tcW w:w="509" w:type="dxa"/>
            <w:shd w:val="clear" w:color="auto" w:fill="E2EFD9" w:themeFill="accent6" w:themeFillTint="33"/>
          </w:tcPr>
          <w:p w14:paraId="68305FA8" w14:textId="2058D230"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10</w:t>
            </w:r>
          </w:p>
        </w:tc>
        <w:tc>
          <w:tcPr>
            <w:tcW w:w="5778" w:type="dxa"/>
          </w:tcPr>
          <w:p w14:paraId="6A5F13EC" w14:textId="2C63D9EF"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Does the</w:t>
            </w:r>
            <w:r w:rsidR="001A6520">
              <w:rPr>
                <w:rFonts w:ascii="Tondo" w:hAnsi="Tondo"/>
                <w:b/>
                <w:bCs/>
                <w:sz w:val="24"/>
                <w:szCs w:val="24"/>
                <w14:ligatures w14:val="none"/>
              </w:rPr>
              <w:t xml:space="preserve"> Governance Body understand the requirements on the setting and how this is part of a wider safeguarding culture? Do they regularly monitor and challenge practice?</w:t>
            </w:r>
          </w:p>
          <w:p w14:paraId="17DC6BB8" w14:textId="2BABDB90" w:rsidR="001A6520" w:rsidRPr="001A6520" w:rsidRDefault="001A6520" w:rsidP="005B2057">
            <w:pPr>
              <w:widowControl w:val="0"/>
              <w:rPr>
                <w:rFonts w:ascii="Tondo" w:hAnsi="Tondo"/>
                <w14:ligatures w14:val="none"/>
              </w:rPr>
            </w:pPr>
            <w:r>
              <w:rPr>
                <w:rFonts w:ascii="Tondo" w:hAnsi="Tondo"/>
                <w14:ligatures w14:val="none"/>
              </w:rPr>
              <w:t xml:space="preserve">A culture of safeguarding in general should be inherent in all oversight and strategic direction provided by the governance </w:t>
            </w:r>
            <w:r w:rsidR="004F3F65">
              <w:rPr>
                <w:rFonts w:ascii="Tondo" w:hAnsi="Tondo"/>
                <w14:ligatures w14:val="none"/>
              </w:rPr>
              <w:t>body and</w:t>
            </w:r>
            <w:r>
              <w:rPr>
                <w:rFonts w:ascii="Tondo" w:hAnsi="Tondo"/>
                <w14:ligatures w14:val="none"/>
              </w:rPr>
              <w:t xml:space="preserve"> should set expectations about the development / maintenance of a safeguarding culture.</w:t>
            </w:r>
          </w:p>
        </w:tc>
        <w:tc>
          <w:tcPr>
            <w:tcW w:w="1276" w:type="dxa"/>
            <w:vAlign w:val="center"/>
          </w:tcPr>
          <w:p w14:paraId="1005AC02"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Yes</w:t>
            </w:r>
          </w:p>
          <w:p w14:paraId="44A4892A"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Partially</w:t>
            </w:r>
          </w:p>
          <w:p w14:paraId="7E1D228B" w14:textId="772EF230" w:rsidR="00AB3F9E" w:rsidRDefault="00A20FE9" w:rsidP="00A20FE9">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EC3313F" w14:textId="77777777" w:rsidR="00AB3F9E" w:rsidRPr="005B2057" w:rsidRDefault="00AB3F9E" w:rsidP="005B2057">
            <w:pPr>
              <w:widowControl w:val="0"/>
              <w:rPr>
                <w:rFonts w:ascii="Tondo" w:hAnsi="Tondo"/>
                <w:sz w:val="24"/>
                <w:szCs w:val="24"/>
                <w14:ligatures w14:val="none"/>
              </w:rPr>
            </w:pPr>
          </w:p>
        </w:tc>
        <w:tc>
          <w:tcPr>
            <w:tcW w:w="4223" w:type="dxa"/>
          </w:tcPr>
          <w:p w14:paraId="61451660" w14:textId="77777777" w:rsidR="00AB3F9E" w:rsidRPr="005B2057" w:rsidRDefault="00AB3F9E" w:rsidP="005B2057">
            <w:pPr>
              <w:widowControl w:val="0"/>
              <w:rPr>
                <w:rFonts w:ascii="Tondo" w:hAnsi="Tondo"/>
                <w:sz w:val="24"/>
                <w:szCs w:val="24"/>
                <w14:ligatures w14:val="none"/>
              </w:rPr>
            </w:pPr>
          </w:p>
        </w:tc>
      </w:tr>
      <w:tr w:rsidR="00156F62" w14:paraId="35BAE3C8" w14:textId="77777777" w:rsidTr="0D89AEAD">
        <w:trPr>
          <w:cantSplit/>
        </w:trPr>
        <w:tc>
          <w:tcPr>
            <w:tcW w:w="509" w:type="dxa"/>
            <w:shd w:val="clear" w:color="auto" w:fill="E2EFD9" w:themeFill="accent6" w:themeFillTint="33"/>
          </w:tcPr>
          <w:p w14:paraId="1F3ED454" w14:textId="0DE5C337" w:rsidR="00156F62" w:rsidRDefault="009E26D5" w:rsidP="005B2057">
            <w:pPr>
              <w:widowControl w:val="0"/>
              <w:rPr>
                <w:rFonts w:ascii="Tondo" w:hAnsi="Tondo"/>
                <w:b/>
                <w:bCs/>
                <w:sz w:val="24"/>
                <w:szCs w:val="24"/>
                <w14:ligatures w14:val="none"/>
              </w:rPr>
            </w:pPr>
            <w:r>
              <w:rPr>
                <w:rFonts w:ascii="Tondo" w:hAnsi="Tondo"/>
                <w:b/>
                <w:bCs/>
                <w:sz w:val="24"/>
                <w:szCs w:val="24"/>
                <w14:ligatures w14:val="none"/>
              </w:rPr>
              <w:t>11</w:t>
            </w:r>
          </w:p>
        </w:tc>
        <w:tc>
          <w:tcPr>
            <w:tcW w:w="5778" w:type="dxa"/>
          </w:tcPr>
          <w:p w14:paraId="542BCDEC" w14:textId="3C745E76"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Has the Designated Lead (and deputies where applicable) </w:t>
            </w:r>
            <w:r>
              <w:rPr>
                <w:rFonts w:ascii="Tondo" w:hAnsi="Tondo"/>
                <w:b/>
                <w:bCs/>
                <w:sz w:val="24"/>
                <w:szCs w:val="24"/>
                <w14:ligatures w14:val="none"/>
              </w:rPr>
              <w:t xml:space="preserve">read the guidance </w:t>
            </w:r>
            <w:r w:rsidRPr="00156F62">
              <w:rPr>
                <w:rFonts w:ascii="Tondo" w:hAnsi="Tondo"/>
                <w:b/>
                <w:bCs/>
                <w:sz w:val="24"/>
                <w:szCs w:val="24"/>
                <w14:ligatures w14:val="none"/>
              </w:rPr>
              <w:t>had training in relation to sexual violence and sexual harassment?</w:t>
            </w:r>
          </w:p>
          <w:p w14:paraId="48644B4B" w14:textId="23124D3B" w:rsidR="00156F62" w:rsidRPr="00156F62" w:rsidRDefault="00156F62" w:rsidP="005B2057">
            <w:pPr>
              <w:widowControl w:val="0"/>
              <w:rPr>
                <w:rFonts w:ascii="Tondo" w:hAnsi="Tondo"/>
                <w14:ligatures w14:val="none"/>
              </w:rPr>
            </w:pPr>
            <w:r>
              <w:rPr>
                <w:rFonts w:ascii="Tondo" w:hAnsi="Tondo"/>
                <w14:ligatures w14:val="none"/>
              </w:rPr>
              <w:t xml:space="preserve">As with other forms of abuse, the response of a member of staff identifying a concern linked to sexual violence and sexual harassment should be to speak with the </w:t>
            </w:r>
            <w:bookmarkStart w:id="9" w:name="_Int_NTUCtGjT"/>
            <w:r>
              <w:rPr>
                <w:rFonts w:ascii="Tondo" w:hAnsi="Tondo"/>
                <w14:ligatures w14:val="none"/>
              </w:rPr>
              <w:t>DSL</w:t>
            </w:r>
            <w:bookmarkEnd w:id="9"/>
            <w:r>
              <w:rPr>
                <w:rFonts w:ascii="Tondo" w:hAnsi="Tondo"/>
                <w14:ligatures w14:val="none"/>
              </w:rPr>
              <w:t xml:space="preserve"> or deputy</w:t>
            </w:r>
            <w:bookmarkStart w:id="10" w:name="_Int_10s1HB6u"/>
            <w:r>
              <w:rPr>
                <w:rFonts w:ascii="Tondo" w:hAnsi="Tondo"/>
                <w14:ligatures w14:val="none"/>
              </w:rPr>
              <w:t xml:space="preserve">. </w:t>
            </w:r>
            <w:bookmarkEnd w:id="10"/>
            <w:r>
              <w:rPr>
                <w:rFonts w:ascii="Tondo" w:hAnsi="Tondo"/>
                <w14:ligatures w14:val="none"/>
              </w:rPr>
              <w:t>These staff members should therefore have read the statutory guidance and had training that covers how to respond to such incidents.</w:t>
            </w:r>
          </w:p>
        </w:tc>
        <w:tc>
          <w:tcPr>
            <w:tcW w:w="1276" w:type="dxa"/>
            <w:vAlign w:val="center"/>
          </w:tcPr>
          <w:p w14:paraId="5A0CFE65"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3F88400F"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4AA95F9A" w14:textId="690E5158"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EC56B3D" w14:textId="77777777" w:rsidR="00156F62" w:rsidRPr="005B2057" w:rsidRDefault="00156F62" w:rsidP="005B2057">
            <w:pPr>
              <w:widowControl w:val="0"/>
              <w:rPr>
                <w:rFonts w:ascii="Tondo" w:hAnsi="Tondo"/>
                <w:sz w:val="24"/>
                <w:szCs w:val="24"/>
                <w14:ligatures w14:val="none"/>
              </w:rPr>
            </w:pPr>
          </w:p>
        </w:tc>
        <w:tc>
          <w:tcPr>
            <w:tcW w:w="4223" w:type="dxa"/>
          </w:tcPr>
          <w:p w14:paraId="56AFEA43" w14:textId="77777777" w:rsidR="00156F62" w:rsidRPr="005B2057" w:rsidRDefault="00156F62" w:rsidP="005B2057">
            <w:pPr>
              <w:widowControl w:val="0"/>
              <w:rPr>
                <w:rFonts w:ascii="Tondo" w:hAnsi="Tondo"/>
                <w:sz w:val="24"/>
                <w:szCs w:val="24"/>
                <w14:ligatures w14:val="none"/>
              </w:rPr>
            </w:pPr>
          </w:p>
        </w:tc>
      </w:tr>
    </w:tbl>
    <w:p w14:paraId="51127190" w14:textId="77777777" w:rsidR="00156F62" w:rsidRDefault="00156F62">
      <w:r>
        <w:br w:type="page"/>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156F62" w14:paraId="1D0E50CB" w14:textId="77777777" w:rsidTr="0D89AEAD">
        <w:trPr>
          <w:tblHeader/>
        </w:trPr>
        <w:tc>
          <w:tcPr>
            <w:tcW w:w="6287" w:type="dxa"/>
            <w:gridSpan w:val="2"/>
            <w:shd w:val="clear" w:color="auto" w:fill="E2CBED"/>
            <w:vAlign w:val="center"/>
          </w:tcPr>
          <w:p w14:paraId="2436E7F4"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lastRenderedPageBreak/>
              <w:t>What are we looking to evidence</w:t>
            </w:r>
          </w:p>
        </w:tc>
        <w:tc>
          <w:tcPr>
            <w:tcW w:w="1276" w:type="dxa"/>
            <w:shd w:val="clear" w:color="auto" w:fill="E2CBED"/>
            <w:vAlign w:val="center"/>
          </w:tcPr>
          <w:p w14:paraId="696D4A50"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20C8D4A1"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5391D7BD"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1A6520" w14:paraId="3A04CDB8" w14:textId="77777777" w:rsidTr="0D89AEAD">
        <w:trPr>
          <w:cantSplit/>
        </w:trPr>
        <w:tc>
          <w:tcPr>
            <w:tcW w:w="15730" w:type="dxa"/>
            <w:gridSpan w:val="5"/>
            <w:shd w:val="clear" w:color="auto" w:fill="DEEAF6" w:themeFill="accent5" w:themeFillTint="33"/>
          </w:tcPr>
          <w:p w14:paraId="4F9248EF" w14:textId="65538B43" w:rsidR="001A6520" w:rsidRPr="001A6520" w:rsidRDefault="001A6520" w:rsidP="005B2057">
            <w:pPr>
              <w:widowControl w:val="0"/>
              <w:rPr>
                <w:rFonts w:ascii="Tondo" w:hAnsi="Tondo"/>
                <w:b/>
                <w:bCs/>
                <w:sz w:val="24"/>
                <w:szCs w:val="24"/>
                <w14:ligatures w14:val="none"/>
              </w:rPr>
            </w:pPr>
            <w:r w:rsidRPr="001A6520">
              <w:rPr>
                <w:rFonts w:ascii="Tondo" w:hAnsi="Tondo"/>
                <w:b/>
                <w:bCs/>
                <w:sz w:val="24"/>
                <w:szCs w:val="24"/>
                <w14:ligatures w14:val="none"/>
              </w:rPr>
              <w:t>Staff knowledge and understanding</w:t>
            </w:r>
          </w:p>
        </w:tc>
      </w:tr>
      <w:tr w:rsidR="001A6520" w14:paraId="341ADD57" w14:textId="77777777" w:rsidTr="0D89AEAD">
        <w:trPr>
          <w:cantSplit/>
        </w:trPr>
        <w:tc>
          <w:tcPr>
            <w:tcW w:w="509" w:type="dxa"/>
            <w:shd w:val="clear" w:color="auto" w:fill="DEEAF6" w:themeFill="accent5" w:themeFillTint="33"/>
          </w:tcPr>
          <w:p w14:paraId="70711085" w14:textId="15C2F7D5" w:rsidR="001A6520"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2</w:t>
            </w:r>
          </w:p>
        </w:tc>
        <w:tc>
          <w:tcPr>
            <w:tcW w:w="5778" w:type="dxa"/>
            <w:shd w:val="clear" w:color="auto" w:fill="auto"/>
          </w:tcPr>
          <w:p w14:paraId="30528698" w14:textId="77777777" w:rsidR="00A20FE9" w:rsidRPr="00A20FE9" w:rsidRDefault="00A20FE9" w:rsidP="00A20FE9">
            <w:pPr>
              <w:widowControl w:val="0"/>
              <w:rPr>
                <w:rFonts w:ascii="Tondo" w:hAnsi="Tondo"/>
                <w:b/>
                <w:bCs/>
                <w:sz w:val="24"/>
                <w:szCs w:val="24"/>
                <w14:ligatures w14:val="none"/>
              </w:rPr>
            </w:pPr>
            <w:r w:rsidRPr="00A20FE9">
              <w:rPr>
                <w:rFonts w:ascii="Tondo" w:hAnsi="Tondo"/>
                <w:b/>
                <w:bCs/>
                <w:sz w:val="24"/>
                <w:szCs w:val="24"/>
                <w14:ligatures w14:val="none"/>
              </w:rPr>
              <w:t>Have staff had training about the impact of sexual violence and sexual harassment?</w:t>
            </w:r>
          </w:p>
          <w:p w14:paraId="729BF41B" w14:textId="44F14832" w:rsidR="00A20FE9" w:rsidRDefault="00A20FE9" w:rsidP="005B2057">
            <w:pPr>
              <w:widowControl w:val="0"/>
              <w:rPr>
                <w:rFonts w:ascii="Tondo" w:hAnsi="Tondo"/>
                <w14:ligatures w14:val="none"/>
              </w:rPr>
            </w:pPr>
            <w:r>
              <w:rPr>
                <w:rFonts w:ascii="Tondo" w:hAnsi="Tondo"/>
                <w14:ligatures w14:val="none"/>
              </w:rPr>
              <w:t>Training should cover:</w:t>
            </w:r>
          </w:p>
          <w:p w14:paraId="484BDADD" w14:textId="477A7FD6" w:rsidR="00A20FE9" w:rsidRPr="004F3F65" w:rsidRDefault="00A20FE9" w:rsidP="00A20FE9">
            <w:pPr>
              <w:pStyle w:val="ListParagraph"/>
              <w:widowControl w:val="0"/>
              <w:numPr>
                <w:ilvl w:val="0"/>
                <w:numId w:val="26"/>
              </w:numPr>
              <w:rPr>
                <w:rFonts w:ascii="Calibri" w:hAnsi="Calibri"/>
                <w:sz w:val="18"/>
                <w:szCs w:val="18"/>
              </w:rPr>
            </w:pPr>
            <w:r w:rsidRPr="0D89AEAD">
              <w:rPr>
                <w:rFonts w:ascii="Tondo" w:hAnsi="Tondo"/>
                <w:sz w:val="20"/>
                <w:szCs w:val="20"/>
              </w:rPr>
              <w:t xml:space="preserve">the vulnerabilities of specific groups, for example children with </w:t>
            </w:r>
            <w:bookmarkStart w:id="11" w:name="_Int_UYLz8AQp"/>
            <w:r w:rsidRPr="0D89AEAD">
              <w:rPr>
                <w:rFonts w:ascii="Tondo" w:hAnsi="Tondo"/>
                <w:sz w:val="20"/>
                <w:szCs w:val="20"/>
              </w:rPr>
              <w:t>SEND</w:t>
            </w:r>
            <w:bookmarkEnd w:id="11"/>
            <w:r w:rsidRPr="0D89AEAD">
              <w:rPr>
                <w:rFonts w:ascii="Tondo" w:hAnsi="Tondo"/>
                <w:sz w:val="20"/>
                <w:szCs w:val="20"/>
              </w:rPr>
              <w:t xml:space="preserve"> and children who are </w:t>
            </w:r>
            <w:bookmarkStart w:id="12" w:name="_Int_XhFVsRDd"/>
            <w:r w:rsidRPr="0D89AEAD">
              <w:rPr>
                <w:rFonts w:ascii="Tondo" w:hAnsi="Tondo"/>
                <w:sz w:val="20"/>
                <w:szCs w:val="20"/>
              </w:rPr>
              <w:t>LGBT (Lesbian, Gay, Bi or Trans)</w:t>
            </w:r>
            <w:bookmarkEnd w:id="12"/>
            <w:r w:rsidRPr="0D89AEAD">
              <w:rPr>
                <w:rFonts w:ascii="Tondo" w:hAnsi="Tondo"/>
                <w:sz w:val="20"/>
                <w:szCs w:val="20"/>
              </w:rPr>
              <w:t xml:space="preserve"> or perceived to be </w:t>
            </w:r>
            <w:bookmarkStart w:id="13" w:name="_Int_y7Z5mSs9"/>
            <w:r w:rsidRPr="0D89AEAD">
              <w:rPr>
                <w:rFonts w:ascii="Tondo" w:hAnsi="Tondo"/>
                <w:sz w:val="20"/>
                <w:szCs w:val="20"/>
              </w:rPr>
              <w:t>LGBT</w:t>
            </w:r>
            <w:bookmarkEnd w:id="13"/>
            <w:r w:rsidRPr="0D89AEAD">
              <w:rPr>
                <w:rFonts w:ascii="Tondo" w:hAnsi="Tondo"/>
                <w:sz w:val="20"/>
                <w:szCs w:val="20"/>
              </w:rPr>
              <w:t>.</w:t>
            </w:r>
          </w:p>
          <w:p w14:paraId="33723516" w14:textId="77777777" w:rsidR="00A20FE9" w:rsidRPr="004F3F65" w:rsidRDefault="00A20FE9" w:rsidP="00A20FE9">
            <w:pPr>
              <w:pStyle w:val="ListParagraph"/>
              <w:widowControl w:val="0"/>
              <w:numPr>
                <w:ilvl w:val="0"/>
                <w:numId w:val="26"/>
              </w:numPr>
              <w:rPr>
                <w:rFonts w:ascii="Tondo" w:hAnsi="Tondo"/>
                <w:sz w:val="20"/>
                <w:szCs w:val="20"/>
              </w:rPr>
            </w:pPr>
            <w:r w:rsidRPr="004F3F65">
              <w:rPr>
                <w:rFonts w:ascii="Tondo" w:hAnsi="Tondo"/>
                <w:sz w:val="20"/>
                <w:szCs w:val="20"/>
              </w:rPr>
              <w:t>what valid consent is.</w:t>
            </w:r>
          </w:p>
          <w:p w14:paraId="194208DE" w14:textId="2D02D21C" w:rsidR="00A20FE9" w:rsidRPr="004F3F65" w:rsidRDefault="00A20FE9" w:rsidP="00A20FE9">
            <w:pPr>
              <w:pStyle w:val="ListParagraph"/>
              <w:widowControl w:val="0"/>
              <w:numPr>
                <w:ilvl w:val="0"/>
                <w:numId w:val="26"/>
              </w:numPr>
              <w:rPr>
                <w:rFonts w:ascii="Tondo" w:hAnsi="Tondo"/>
                <w:sz w:val="20"/>
                <w:szCs w:val="20"/>
              </w:rPr>
            </w:pPr>
            <w:r w:rsidRPr="004F3F65">
              <w:rPr>
                <w:rFonts w:ascii="Tondo" w:hAnsi="Tondo"/>
                <w:sz w:val="20"/>
                <w:szCs w:val="20"/>
              </w:rPr>
              <w:t>definitions of sexual violence and sexual harassment.</w:t>
            </w:r>
          </w:p>
          <w:p w14:paraId="60433AE3" w14:textId="283CD398" w:rsidR="00A20FE9" w:rsidRPr="004F3F65" w:rsidRDefault="00A20FE9" w:rsidP="00A20FE9">
            <w:pPr>
              <w:pStyle w:val="ListParagraph"/>
              <w:widowControl w:val="0"/>
              <w:numPr>
                <w:ilvl w:val="0"/>
                <w:numId w:val="26"/>
              </w:numPr>
              <w:rPr>
                <w:rFonts w:ascii="Tondo" w:hAnsi="Tondo"/>
                <w:sz w:val="20"/>
                <w:szCs w:val="20"/>
              </w:rPr>
            </w:pPr>
            <w:r w:rsidRPr="004F3F65">
              <w:rPr>
                <w:rFonts w:ascii="Tondo" w:hAnsi="Tondo"/>
                <w:sz w:val="20"/>
                <w:szCs w:val="20"/>
              </w:rPr>
              <w:t xml:space="preserve">specific issues including sharing of nudes and semi-nudes (sexting) and </w:t>
            </w:r>
            <w:r w:rsidR="004F3F65" w:rsidRPr="004F3F65">
              <w:rPr>
                <w:rFonts w:ascii="Tondo" w:hAnsi="Tondo"/>
                <w:sz w:val="20"/>
                <w:szCs w:val="20"/>
              </w:rPr>
              <w:t>up skirting</w:t>
            </w:r>
            <w:r w:rsidRPr="004F3F65">
              <w:rPr>
                <w:rFonts w:ascii="Tondo" w:hAnsi="Tondo"/>
                <w:sz w:val="20"/>
                <w:szCs w:val="20"/>
              </w:rPr>
              <w:t>.</w:t>
            </w:r>
          </w:p>
          <w:p w14:paraId="0B4FB843" w14:textId="0C195AFD" w:rsidR="00B82E1A" w:rsidRPr="004F3F65" w:rsidRDefault="00A20FE9" w:rsidP="00B82E1A">
            <w:pPr>
              <w:pStyle w:val="ListParagraph"/>
              <w:widowControl w:val="0"/>
              <w:numPr>
                <w:ilvl w:val="0"/>
                <w:numId w:val="26"/>
              </w:numPr>
              <w:rPr>
                <w:rFonts w:ascii="Tondo" w:hAnsi="Tondo"/>
                <w:sz w:val="20"/>
                <w:szCs w:val="20"/>
              </w:rPr>
            </w:pPr>
            <w:r w:rsidRPr="004F3F65">
              <w:rPr>
                <w:rFonts w:ascii="Tondo" w:hAnsi="Tondo"/>
                <w:sz w:val="20"/>
                <w:szCs w:val="20"/>
              </w:rPr>
              <w:t>what the potential responses of the setting may be.</w:t>
            </w:r>
          </w:p>
          <w:p w14:paraId="3C93C051" w14:textId="1930204B" w:rsidR="001A6520" w:rsidRPr="00A20FE9" w:rsidRDefault="00B82E1A" w:rsidP="00A20FE9">
            <w:pPr>
              <w:pStyle w:val="ListParagraph"/>
              <w:widowControl w:val="0"/>
              <w:numPr>
                <w:ilvl w:val="0"/>
                <w:numId w:val="26"/>
              </w:numPr>
              <w:rPr>
                <w:rFonts w:ascii="Calibri" w:hAnsi="Calibri"/>
                <w:sz w:val="20"/>
                <w:szCs w:val="20"/>
              </w:rPr>
            </w:pPr>
            <w:r w:rsidRPr="004F3F65">
              <w:rPr>
                <w:rFonts w:ascii="Tondo" w:hAnsi="Tondo"/>
                <w:sz w:val="20"/>
                <w:szCs w:val="20"/>
              </w:rPr>
              <w:t>What the setting can do to support the victim and other learners, and w</w:t>
            </w:r>
            <w:r w:rsidR="00A20FE9" w:rsidRPr="004F3F65">
              <w:rPr>
                <w:rFonts w:ascii="Tondo" w:hAnsi="Tondo"/>
                <w:sz w:val="20"/>
                <w:szCs w:val="20"/>
              </w:rPr>
              <w:t>here to get support if required.</w:t>
            </w:r>
          </w:p>
        </w:tc>
        <w:tc>
          <w:tcPr>
            <w:tcW w:w="1276" w:type="dxa"/>
            <w:vAlign w:val="center"/>
          </w:tcPr>
          <w:p w14:paraId="5F0E04C9"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Yes</w:t>
            </w:r>
          </w:p>
          <w:p w14:paraId="37DA7BD8"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Partially</w:t>
            </w:r>
          </w:p>
          <w:p w14:paraId="0B45C2F7" w14:textId="53CDEBBA" w:rsidR="001A6520" w:rsidRDefault="00A20FE9" w:rsidP="00A20FE9">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E55218D" w14:textId="77777777" w:rsidR="001A6520" w:rsidRPr="005B2057" w:rsidRDefault="001A6520" w:rsidP="005B2057">
            <w:pPr>
              <w:widowControl w:val="0"/>
              <w:rPr>
                <w:rFonts w:ascii="Tondo" w:hAnsi="Tondo"/>
                <w:sz w:val="24"/>
                <w:szCs w:val="24"/>
                <w14:ligatures w14:val="none"/>
              </w:rPr>
            </w:pPr>
          </w:p>
        </w:tc>
        <w:tc>
          <w:tcPr>
            <w:tcW w:w="4223" w:type="dxa"/>
          </w:tcPr>
          <w:p w14:paraId="72F4CAF4" w14:textId="77777777" w:rsidR="001A6520" w:rsidRPr="005B2057" w:rsidRDefault="001A6520" w:rsidP="005B2057">
            <w:pPr>
              <w:widowControl w:val="0"/>
              <w:rPr>
                <w:rFonts w:ascii="Tondo" w:hAnsi="Tondo"/>
                <w:sz w:val="24"/>
                <w:szCs w:val="24"/>
                <w14:ligatures w14:val="none"/>
              </w:rPr>
            </w:pPr>
          </w:p>
        </w:tc>
      </w:tr>
      <w:tr w:rsidR="00A20FE9" w14:paraId="52C5D498" w14:textId="77777777" w:rsidTr="0D89AEAD">
        <w:trPr>
          <w:cantSplit/>
        </w:trPr>
        <w:tc>
          <w:tcPr>
            <w:tcW w:w="509" w:type="dxa"/>
            <w:shd w:val="clear" w:color="auto" w:fill="DEEAF6" w:themeFill="accent5" w:themeFillTint="33"/>
          </w:tcPr>
          <w:p w14:paraId="22475CF8" w14:textId="6B8A9E1B" w:rsidR="00A20FE9" w:rsidRDefault="00A20FE9"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3</w:t>
            </w:r>
          </w:p>
        </w:tc>
        <w:tc>
          <w:tcPr>
            <w:tcW w:w="5778" w:type="dxa"/>
            <w:shd w:val="clear" w:color="auto" w:fill="auto"/>
          </w:tcPr>
          <w:p w14:paraId="729F42AC" w14:textId="13336D9E" w:rsidR="00A20FE9" w:rsidRDefault="68AB7094" w:rsidP="00A20FE9">
            <w:pPr>
              <w:widowControl w:val="0"/>
              <w:rPr>
                <w:rFonts w:ascii="Tondo" w:hAnsi="Tondo"/>
                <w:b/>
                <w:bCs/>
                <w:sz w:val="24"/>
                <w:szCs w:val="24"/>
                <w14:ligatures w14:val="none"/>
              </w:rPr>
            </w:pPr>
            <w:r>
              <w:rPr>
                <w:rFonts w:ascii="Tondo" w:hAnsi="Tondo"/>
                <w:b/>
                <w:bCs/>
                <w:sz w:val="24"/>
                <w:szCs w:val="24"/>
                <w14:ligatures w14:val="none"/>
              </w:rPr>
              <w:t>Do staff know how to access</w:t>
            </w:r>
            <w:r w:rsidR="344A15DC" w:rsidRPr="0D89AEAD">
              <w:rPr>
                <w:rFonts w:ascii="Tondo" w:hAnsi="Tondo"/>
                <w:b/>
                <w:bCs/>
                <w:sz w:val="24"/>
                <w:szCs w:val="24"/>
              </w:rPr>
              <w:t xml:space="preserve"> </w:t>
            </w:r>
            <w:r w:rsidR="6E8DD4D6" w:rsidRPr="0D89AEAD">
              <w:rPr>
                <w:rFonts w:ascii="Tondo" w:hAnsi="Tondo"/>
                <w:b/>
                <w:bCs/>
                <w:sz w:val="24"/>
                <w:szCs w:val="24"/>
              </w:rPr>
              <w:t xml:space="preserve">the </w:t>
            </w:r>
            <w:r w:rsidR="344A15DC" w:rsidRPr="0D89AEAD">
              <w:rPr>
                <w:rFonts w:ascii="Tondo" w:hAnsi="Tondo"/>
                <w:b/>
                <w:bCs/>
                <w:sz w:val="24"/>
                <w:szCs w:val="24"/>
              </w:rPr>
              <w:t xml:space="preserve">detailed information in </w:t>
            </w:r>
            <w:r w:rsidR="5EE3D096" w:rsidRPr="0D89AEAD">
              <w:rPr>
                <w:rFonts w:ascii="Tondo" w:hAnsi="Tondo"/>
                <w:b/>
                <w:bCs/>
                <w:sz w:val="24"/>
                <w:szCs w:val="24"/>
              </w:rPr>
              <w:t xml:space="preserve">Part 5 of </w:t>
            </w:r>
            <w:hyperlink r:id="rId12" w:history="1">
              <w:r w:rsidR="5EE3D096" w:rsidRPr="00C225A7">
                <w:rPr>
                  <w:rStyle w:val="Hyperlink"/>
                  <w:rFonts w:ascii="Tondo" w:hAnsi="Tondo"/>
                  <w:b/>
                  <w:bCs/>
                  <w:color w:val="EB3377"/>
                  <w:sz w:val="24"/>
                  <w:szCs w:val="24"/>
                </w:rPr>
                <w:t>Keeping Children Safe in Educati</w:t>
              </w:r>
              <w:r w:rsidR="5EE3D096" w:rsidRPr="00C225A7">
                <w:rPr>
                  <w:rStyle w:val="Hyperlink"/>
                  <w:rFonts w:ascii="Tondo" w:hAnsi="Tondo"/>
                  <w:b/>
                  <w:bCs/>
                  <w:color w:val="EB3377"/>
                  <w:sz w:val="24"/>
                  <w:szCs w:val="24"/>
                  <w14:ligatures w14:val="none"/>
                </w:rPr>
                <w:t>o</w:t>
              </w:r>
              <w:r w:rsidR="7E11373B" w:rsidRPr="00C225A7">
                <w:rPr>
                  <w:rStyle w:val="Hyperlink"/>
                  <w:rFonts w:ascii="Tondo" w:hAnsi="Tondo"/>
                  <w:b/>
                  <w:bCs/>
                  <w:color w:val="EB3377"/>
                  <w:sz w:val="24"/>
                  <w:szCs w:val="24"/>
                </w:rPr>
                <w:t>n</w:t>
              </w:r>
            </w:hyperlink>
            <w:r w:rsidRPr="0D89AEAD">
              <w:rPr>
                <w:rFonts w:ascii="Tondo" w:hAnsi="Tondo"/>
                <w:b/>
                <w:bCs/>
                <w:sz w:val="24"/>
                <w:szCs w:val="24"/>
              </w:rPr>
              <w:t xml:space="preserve"> and</w:t>
            </w:r>
            <w:r w:rsidR="00A20FE9">
              <w:rPr>
                <w:rFonts w:ascii="Tondo" w:hAnsi="Tondo"/>
                <w:b/>
                <w:bCs/>
                <w:sz w:val="24"/>
                <w:szCs w:val="24"/>
                <w14:ligatures w14:val="none"/>
              </w:rPr>
              <w:t xml:space="preserve"> </w:t>
            </w:r>
            <w:r>
              <w:rPr>
                <w:rFonts w:ascii="Tondo" w:hAnsi="Tondo"/>
                <w:b/>
                <w:bCs/>
                <w:sz w:val="24"/>
                <w:szCs w:val="24"/>
                <w14:ligatures w14:val="none"/>
              </w:rPr>
              <w:t>know who to speak to if they have any questions</w:t>
            </w:r>
            <w:r w:rsidR="00156F62">
              <w:rPr>
                <w:rFonts w:ascii="Tondo" w:hAnsi="Tondo"/>
                <w:b/>
                <w:bCs/>
                <w:sz w:val="24"/>
                <w:szCs w:val="24"/>
                <w14:ligatures w14:val="none"/>
              </w:rPr>
              <w:t xml:space="preserve"> or want clarification?</w:t>
            </w:r>
          </w:p>
          <w:p w14:paraId="26C659C2" w14:textId="2D8F9F7C" w:rsidR="00156F62" w:rsidRPr="00156F62" w:rsidRDefault="00156F62" w:rsidP="00A20FE9">
            <w:pPr>
              <w:widowControl w:val="0"/>
              <w:rPr>
                <w:rFonts w:ascii="Tondo" w:hAnsi="Tondo"/>
                <w14:ligatures w14:val="none"/>
              </w:rPr>
            </w:pPr>
            <w:r>
              <w:rPr>
                <w:rFonts w:ascii="Tondo" w:hAnsi="Tondo"/>
                <w14:ligatures w14:val="none"/>
              </w:rPr>
              <w:t>Staff could potentially have to deal with these issues at any time and therefore it is important that they are fully informed and know where to seek additional information if required.</w:t>
            </w:r>
          </w:p>
        </w:tc>
        <w:tc>
          <w:tcPr>
            <w:tcW w:w="1276" w:type="dxa"/>
            <w:vAlign w:val="center"/>
          </w:tcPr>
          <w:p w14:paraId="1699CB69"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251D3750"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226E1BC7" w14:textId="6CDFCC6E" w:rsidR="00A20FE9"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52C72E3" w14:textId="77777777" w:rsidR="00A20FE9" w:rsidRPr="005B2057" w:rsidRDefault="00A20FE9" w:rsidP="005B2057">
            <w:pPr>
              <w:widowControl w:val="0"/>
              <w:rPr>
                <w:rFonts w:ascii="Tondo" w:hAnsi="Tondo"/>
                <w:sz w:val="24"/>
                <w:szCs w:val="24"/>
                <w14:ligatures w14:val="none"/>
              </w:rPr>
            </w:pPr>
          </w:p>
        </w:tc>
        <w:tc>
          <w:tcPr>
            <w:tcW w:w="4223" w:type="dxa"/>
          </w:tcPr>
          <w:p w14:paraId="45406740" w14:textId="77777777" w:rsidR="00A20FE9" w:rsidRPr="005B2057" w:rsidRDefault="00A20FE9" w:rsidP="005B2057">
            <w:pPr>
              <w:widowControl w:val="0"/>
              <w:rPr>
                <w:rFonts w:ascii="Tondo" w:hAnsi="Tondo"/>
                <w:sz w:val="24"/>
                <w:szCs w:val="24"/>
                <w14:ligatures w14:val="none"/>
              </w:rPr>
            </w:pPr>
          </w:p>
        </w:tc>
      </w:tr>
      <w:tr w:rsidR="00156F62" w14:paraId="2AD1CD24" w14:textId="77777777" w:rsidTr="0D89AEAD">
        <w:trPr>
          <w:cantSplit/>
        </w:trPr>
        <w:tc>
          <w:tcPr>
            <w:tcW w:w="509" w:type="dxa"/>
            <w:shd w:val="clear" w:color="auto" w:fill="DEEAF6" w:themeFill="accent5" w:themeFillTint="33"/>
          </w:tcPr>
          <w:p w14:paraId="28189892" w14:textId="1C6C5DEA"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4</w:t>
            </w:r>
          </w:p>
        </w:tc>
        <w:tc>
          <w:tcPr>
            <w:tcW w:w="5778" w:type="dxa"/>
            <w:shd w:val="clear" w:color="auto" w:fill="auto"/>
          </w:tcPr>
          <w:p w14:paraId="5AADC304" w14:textId="77777777"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Are staff aware of the requirement on the school to abide by the Equality Act 2010?</w:t>
            </w:r>
          </w:p>
          <w:p w14:paraId="52A1E025" w14:textId="4B8B0B62" w:rsidR="00156F62" w:rsidRPr="00156F62" w:rsidRDefault="00156F62" w:rsidP="00A20FE9">
            <w:pPr>
              <w:widowControl w:val="0"/>
              <w:rPr>
                <w:rFonts w:ascii="Tondo" w:hAnsi="Tondo"/>
                <w14:ligatures w14:val="none"/>
              </w:rPr>
            </w:pPr>
            <w:r>
              <w:rPr>
                <w:rFonts w:ascii="Tondo" w:hAnsi="Tondo"/>
                <w14:ligatures w14:val="none"/>
              </w:rPr>
              <w:t>The protected characteristics set out in the Equality Act 2010 mean that schools and colleges must not unlawfully discriminate against pupils</w:t>
            </w:r>
            <w:r w:rsidR="004F3F65">
              <w:rPr>
                <w:rFonts w:ascii="Tondo" w:hAnsi="Tondo"/>
                <w14:ligatures w14:val="none"/>
              </w:rPr>
              <w:t xml:space="preserve"> / learners</w:t>
            </w:r>
            <w:r>
              <w:rPr>
                <w:rFonts w:ascii="Tondo" w:hAnsi="Tondo"/>
                <w14:ligatures w14:val="none"/>
              </w:rPr>
              <w:t xml:space="preserve"> because of (amongst other characteristics) their sex, gender reassignment or sexual orientation</w:t>
            </w:r>
            <w:bookmarkStart w:id="14" w:name="_Int_bOHxE1lD"/>
            <w:r>
              <w:rPr>
                <w:rFonts w:ascii="Tondo" w:hAnsi="Tondo"/>
                <w14:ligatures w14:val="none"/>
              </w:rPr>
              <w:t xml:space="preserve">. </w:t>
            </w:r>
            <w:bookmarkEnd w:id="14"/>
            <w:r>
              <w:rPr>
                <w:rFonts w:ascii="Tondo" w:hAnsi="Tondo"/>
                <w14:ligatures w14:val="none"/>
              </w:rPr>
              <w:t>Schools and colleges can take positive action to support a group who may be particularly disadvantaged (</w:t>
            </w:r>
            <w:r w:rsidR="004F3F65">
              <w:rPr>
                <w:rFonts w:ascii="Tondo" w:hAnsi="Tondo"/>
                <w14:ligatures w14:val="none"/>
              </w:rPr>
              <w:t>e.g.,</w:t>
            </w:r>
            <w:r>
              <w:rPr>
                <w:rFonts w:ascii="Tondo" w:hAnsi="Tondo"/>
                <w14:ligatures w14:val="none"/>
              </w:rPr>
              <w:t xml:space="preserve"> girls being subjected disproportionately to sexual violence).</w:t>
            </w:r>
          </w:p>
        </w:tc>
        <w:tc>
          <w:tcPr>
            <w:tcW w:w="1276" w:type="dxa"/>
            <w:vAlign w:val="center"/>
          </w:tcPr>
          <w:p w14:paraId="60B28607"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3BCCB44D"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2720D3BE" w14:textId="372DCE2E"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167F3DF" w14:textId="77777777" w:rsidR="00156F62" w:rsidRPr="005B2057" w:rsidRDefault="00156F62" w:rsidP="005B2057">
            <w:pPr>
              <w:widowControl w:val="0"/>
              <w:rPr>
                <w:rFonts w:ascii="Tondo" w:hAnsi="Tondo"/>
                <w:sz w:val="24"/>
                <w:szCs w:val="24"/>
                <w14:ligatures w14:val="none"/>
              </w:rPr>
            </w:pPr>
          </w:p>
        </w:tc>
        <w:tc>
          <w:tcPr>
            <w:tcW w:w="4223" w:type="dxa"/>
          </w:tcPr>
          <w:p w14:paraId="7C036F4D" w14:textId="77777777" w:rsidR="00156F62" w:rsidRPr="005B2057" w:rsidRDefault="00156F62" w:rsidP="005B2057">
            <w:pPr>
              <w:widowControl w:val="0"/>
              <w:rPr>
                <w:rFonts w:ascii="Tondo" w:hAnsi="Tondo"/>
                <w:sz w:val="24"/>
                <w:szCs w:val="24"/>
                <w14:ligatures w14:val="none"/>
              </w:rPr>
            </w:pPr>
          </w:p>
        </w:tc>
      </w:tr>
      <w:tr w:rsidR="00156F62" w14:paraId="575B2FFA" w14:textId="77777777" w:rsidTr="0D89AEAD">
        <w:trPr>
          <w:cantSplit/>
        </w:trPr>
        <w:tc>
          <w:tcPr>
            <w:tcW w:w="509" w:type="dxa"/>
            <w:shd w:val="clear" w:color="auto" w:fill="DEEAF6" w:themeFill="accent5" w:themeFillTint="33"/>
          </w:tcPr>
          <w:p w14:paraId="3530F918" w14:textId="48DF2DBE"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5</w:t>
            </w:r>
          </w:p>
        </w:tc>
        <w:tc>
          <w:tcPr>
            <w:tcW w:w="5778" w:type="dxa"/>
            <w:shd w:val="clear" w:color="auto" w:fill="auto"/>
          </w:tcPr>
          <w:p w14:paraId="474AC9FB" w14:textId="77777777"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Do </w:t>
            </w:r>
            <w:r w:rsidRPr="00156F62">
              <w:rPr>
                <w:rFonts w:ascii="Tondo" w:hAnsi="Tondo"/>
                <w:b/>
                <w:bCs/>
                <w:sz w:val="24"/>
                <w:szCs w:val="24"/>
                <w:u w:val="single"/>
                <w14:ligatures w14:val="none"/>
              </w:rPr>
              <w:t>all</w:t>
            </w:r>
            <w:r w:rsidRPr="00156F62">
              <w:rPr>
                <w:rFonts w:ascii="Tondo" w:hAnsi="Tondo"/>
                <w:b/>
                <w:bCs/>
                <w:sz w:val="24"/>
                <w:szCs w:val="24"/>
                <w14:ligatures w14:val="none"/>
              </w:rPr>
              <w:t xml:space="preserve"> staff feel confident to challenge pupils about their behaviour or language that they use?</w:t>
            </w:r>
          </w:p>
          <w:p w14:paraId="32D0DAAC" w14:textId="25DF4EF7" w:rsidR="00156F62" w:rsidRPr="00156F62" w:rsidRDefault="00156F62" w:rsidP="023353D1">
            <w:pPr>
              <w:widowControl w:val="0"/>
              <w:rPr>
                <w:rFonts w:ascii="Tondo" w:hAnsi="Tondo"/>
                <w14:ligatures w14:val="none"/>
              </w:rPr>
            </w:pPr>
            <w:r>
              <w:rPr>
                <w:rFonts w:ascii="Tondo" w:hAnsi="Tondo"/>
                <w14:ligatures w14:val="none"/>
              </w:rPr>
              <w:t>As already seen, the requirement is that sexual violence and sexual harassment will not be dismissed as “banter</w:t>
            </w:r>
            <w:bookmarkStart w:id="15" w:name="_Int_Z12meBNc"/>
            <w:r>
              <w:rPr>
                <w:rFonts w:ascii="Tondo" w:hAnsi="Tondo"/>
                <w14:ligatures w14:val="none"/>
              </w:rPr>
              <w:t>”,</w:t>
            </w:r>
            <w:bookmarkEnd w:id="15"/>
            <w:r>
              <w:rPr>
                <w:rFonts w:ascii="Tondo" w:hAnsi="Tondo"/>
                <w14:ligatures w14:val="none"/>
              </w:rPr>
              <w:t xml:space="preserve"> “having a laugh” or “boys being boys</w:t>
            </w:r>
            <w:bookmarkStart w:id="16" w:name="_Int_y0MROcBf"/>
            <w:r>
              <w:rPr>
                <w:rFonts w:ascii="Tondo" w:hAnsi="Tondo"/>
                <w14:ligatures w14:val="none"/>
              </w:rPr>
              <w:t>”,</w:t>
            </w:r>
            <w:bookmarkEnd w:id="16"/>
            <w:r>
              <w:rPr>
                <w:rFonts w:ascii="Tondo" w:hAnsi="Tondo"/>
                <w14:ligatures w14:val="none"/>
              </w:rPr>
              <w:t xml:space="preserve"> and that sexualised behaviours (</w:t>
            </w:r>
            <w:r w:rsidR="004F3F65">
              <w:rPr>
                <w:rFonts w:ascii="Tondo" w:hAnsi="Tondo"/>
                <w14:ligatures w14:val="none"/>
              </w:rPr>
              <w:t>e.g.,</w:t>
            </w:r>
            <w:r>
              <w:rPr>
                <w:rFonts w:ascii="Tondo" w:hAnsi="Tondo"/>
                <w14:ligatures w14:val="none"/>
              </w:rPr>
              <w:t xml:space="preserve"> grabbing of bottoms, </w:t>
            </w:r>
            <w:r w:rsidR="004F3F65">
              <w:rPr>
                <w:rFonts w:ascii="Tondo" w:hAnsi="Tondo"/>
                <w14:ligatures w14:val="none"/>
              </w:rPr>
              <w:t>breasts,</w:t>
            </w:r>
            <w:r>
              <w:rPr>
                <w:rFonts w:ascii="Tondo" w:hAnsi="Tondo"/>
                <w14:ligatures w14:val="none"/>
              </w:rPr>
              <w:t xml:space="preserve"> and genitalia) will always be challenged</w:t>
            </w:r>
            <w:bookmarkStart w:id="17" w:name="_Int_MyyfDsLM"/>
            <w:r>
              <w:rPr>
                <w:rFonts w:ascii="Tondo" w:hAnsi="Tondo"/>
                <w14:ligatures w14:val="none"/>
              </w:rPr>
              <w:t xml:space="preserve">. </w:t>
            </w:r>
            <w:bookmarkEnd w:id="17"/>
            <w:r>
              <w:rPr>
                <w:rFonts w:ascii="Tondo" w:hAnsi="Tondo"/>
                <w14:ligatures w14:val="none"/>
              </w:rPr>
              <w:t xml:space="preserve">This will require all staff regardless of role to challenge when the behaviour is seen, particularly as this behaviour is more likely to happen during less structured times such as breaks and </w:t>
            </w:r>
            <w:r w:rsidR="004F3F65">
              <w:rPr>
                <w:rFonts w:ascii="Tondo" w:hAnsi="Tondo"/>
                <w14:ligatures w14:val="none"/>
              </w:rPr>
              <w:t>mealtimes</w:t>
            </w:r>
            <w:r>
              <w:rPr>
                <w:rFonts w:ascii="Tondo" w:hAnsi="Tondo"/>
                <w14:ligatures w14:val="none"/>
              </w:rPr>
              <w:t>.</w:t>
            </w:r>
          </w:p>
        </w:tc>
        <w:tc>
          <w:tcPr>
            <w:tcW w:w="1276" w:type="dxa"/>
            <w:vAlign w:val="center"/>
          </w:tcPr>
          <w:p w14:paraId="18C99A5F"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0933FB77"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1161C0DE" w14:textId="2A42CC9D"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E30C9F4" w14:textId="77777777" w:rsidR="00156F62" w:rsidRPr="005B2057" w:rsidRDefault="00156F62" w:rsidP="005B2057">
            <w:pPr>
              <w:widowControl w:val="0"/>
              <w:rPr>
                <w:rFonts w:ascii="Tondo" w:hAnsi="Tondo"/>
                <w:sz w:val="24"/>
                <w:szCs w:val="24"/>
                <w14:ligatures w14:val="none"/>
              </w:rPr>
            </w:pPr>
          </w:p>
        </w:tc>
        <w:tc>
          <w:tcPr>
            <w:tcW w:w="4223" w:type="dxa"/>
          </w:tcPr>
          <w:p w14:paraId="60C09684" w14:textId="77777777" w:rsidR="00156F62" w:rsidRPr="005B2057" w:rsidRDefault="00156F62" w:rsidP="005B2057">
            <w:pPr>
              <w:widowControl w:val="0"/>
              <w:rPr>
                <w:rFonts w:ascii="Tondo" w:hAnsi="Tondo"/>
                <w:sz w:val="24"/>
                <w:szCs w:val="24"/>
                <w14:ligatures w14:val="none"/>
              </w:rPr>
            </w:pPr>
          </w:p>
        </w:tc>
      </w:tr>
      <w:tr w:rsidR="00156F62" w14:paraId="0773FECA" w14:textId="77777777" w:rsidTr="0D89AEAD">
        <w:trPr>
          <w:cantSplit/>
        </w:trPr>
        <w:tc>
          <w:tcPr>
            <w:tcW w:w="509" w:type="dxa"/>
            <w:shd w:val="clear" w:color="auto" w:fill="DEEAF6" w:themeFill="accent5" w:themeFillTint="33"/>
          </w:tcPr>
          <w:p w14:paraId="66FA059A" w14:textId="2A236B35"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6</w:t>
            </w:r>
          </w:p>
        </w:tc>
        <w:tc>
          <w:tcPr>
            <w:tcW w:w="5778" w:type="dxa"/>
            <w:shd w:val="clear" w:color="auto" w:fill="auto"/>
          </w:tcPr>
          <w:p w14:paraId="274971BB" w14:textId="77777777"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Are staff up to date in their knowledge about how to manage a disclosure?</w:t>
            </w:r>
          </w:p>
          <w:p w14:paraId="20B5E5D3" w14:textId="69BAC39E" w:rsidR="00156F62" w:rsidRPr="00156F62" w:rsidRDefault="00156F62" w:rsidP="00156F62">
            <w:pPr>
              <w:widowControl w:val="0"/>
              <w:rPr>
                <w:rFonts w:ascii="Tondo" w:hAnsi="Tondo"/>
                <w14:ligatures w14:val="none"/>
              </w:rPr>
            </w:pPr>
            <w:r>
              <w:rPr>
                <w:rFonts w:ascii="Tondo" w:hAnsi="Tondo"/>
                <w14:ligatures w14:val="none"/>
              </w:rPr>
              <w:t>Are staff confident that they can deal with a situation where a pupil makes a disclosure?</w:t>
            </w:r>
          </w:p>
        </w:tc>
        <w:tc>
          <w:tcPr>
            <w:tcW w:w="1276" w:type="dxa"/>
            <w:vAlign w:val="center"/>
          </w:tcPr>
          <w:p w14:paraId="5FB06858"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0D9FD27C"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7D3E934F" w14:textId="475AA2B5"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4A63EB9" w14:textId="77777777" w:rsidR="00156F62" w:rsidRPr="005B2057" w:rsidRDefault="00156F62" w:rsidP="005B2057">
            <w:pPr>
              <w:widowControl w:val="0"/>
              <w:rPr>
                <w:rFonts w:ascii="Tondo" w:hAnsi="Tondo"/>
                <w:sz w:val="24"/>
                <w:szCs w:val="24"/>
                <w14:ligatures w14:val="none"/>
              </w:rPr>
            </w:pPr>
          </w:p>
        </w:tc>
        <w:tc>
          <w:tcPr>
            <w:tcW w:w="4223" w:type="dxa"/>
          </w:tcPr>
          <w:p w14:paraId="58C13751" w14:textId="77777777" w:rsidR="00156F62" w:rsidRPr="005B2057" w:rsidRDefault="00156F62" w:rsidP="005B2057">
            <w:pPr>
              <w:widowControl w:val="0"/>
              <w:rPr>
                <w:rFonts w:ascii="Tondo" w:hAnsi="Tondo"/>
                <w:sz w:val="24"/>
                <w:szCs w:val="24"/>
                <w14:ligatures w14:val="none"/>
              </w:rPr>
            </w:pPr>
          </w:p>
        </w:tc>
      </w:tr>
      <w:tr w:rsidR="00156F62" w14:paraId="1B116540" w14:textId="77777777" w:rsidTr="0D89AEAD">
        <w:trPr>
          <w:cantSplit/>
        </w:trPr>
        <w:tc>
          <w:tcPr>
            <w:tcW w:w="509" w:type="dxa"/>
            <w:shd w:val="clear" w:color="auto" w:fill="DEEAF6" w:themeFill="accent5" w:themeFillTint="33"/>
          </w:tcPr>
          <w:p w14:paraId="7F24A8E5" w14:textId="17D354CD"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7</w:t>
            </w:r>
          </w:p>
        </w:tc>
        <w:tc>
          <w:tcPr>
            <w:tcW w:w="5778" w:type="dxa"/>
            <w:shd w:val="clear" w:color="auto" w:fill="auto"/>
          </w:tcPr>
          <w:p w14:paraId="544CEAAD" w14:textId="77777777" w:rsidR="00156F62" w:rsidRPr="009E26D5" w:rsidRDefault="009E26D5" w:rsidP="00156F62">
            <w:pPr>
              <w:widowControl w:val="0"/>
              <w:rPr>
                <w:rFonts w:ascii="Tondo" w:hAnsi="Tondo"/>
                <w:b/>
                <w:bCs/>
                <w:sz w:val="24"/>
                <w:szCs w:val="24"/>
                <w14:ligatures w14:val="none"/>
              </w:rPr>
            </w:pPr>
            <w:r w:rsidRPr="009E26D5">
              <w:rPr>
                <w:rFonts w:ascii="Tondo" w:hAnsi="Tondo"/>
                <w:b/>
                <w:bCs/>
                <w:sz w:val="24"/>
                <w:szCs w:val="24"/>
                <w14:ligatures w14:val="none"/>
              </w:rPr>
              <w:t>Do staff feel confident and equipped to deliver relationships and sex education?</w:t>
            </w:r>
          </w:p>
          <w:p w14:paraId="3C704B28" w14:textId="185ED143" w:rsidR="009E26D5" w:rsidRPr="009E26D5" w:rsidRDefault="77AAA0D7" w:rsidP="005B05FD">
            <w:pPr>
              <w:widowControl w:val="0"/>
              <w:rPr>
                <w:rFonts w:ascii="Tondo" w:hAnsi="Tondo"/>
                <w14:ligatures w14:val="none"/>
              </w:rPr>
            </w:pPr>
            <w:r>
              <w:rPr>
                <w:rFonts w:ascii="Tondo" w:hAnsi="Tondo"/>
                <w14:ligatures w14:val="none"/>
              </w:rPr>
              <w:t>Relationships and sex education must be delivered in all settings, although what this looks like should be tailored dependent on the age of the learners</w:t>
            </w:r>
            <w:bookmarkStart w:id="18" w:name="_Int_8tLd4xmB"/>
            <w:r>
              <w:rPr>
                <w:rFonts w:ascii="Tondo" w:hAnsi="Tondo"/>
                <w14:ligatures w14:val="none"/>
              </w:rPr>
              <w:t xml:space="preserve">. </w:t>
            </w:r>
            <w:bookmarkEnd w:id="18"/>
            <w:r>
              <w:rPr>
                <w:rFonts w:ascii="Tondo" w:hAnsi="Tondo"/>
                <w14:ligatures w14:val="none"/>
              </w:rPr>
              <w:t>Guidance is clear that it should be delivered as part of a broad and balanced curriculum, stating “</w:t>
            </w:r>
            <w:r w:rsidRPr="005B05FD">
              <w:rPr>
                <w:rFonts w:ascii="Tondo" w:hAnsi="Tondo"/>
                <w14:ligatures w14:val="none"/>
              </w:rPr>
              <w:t>Teaching will include sufficient well-chosen opportunities and</w:t>
            </w:r>
            <w:r>
              <w:rPr>
                <w:rFonts w:ascii="Tondo" w:hAnsi="Tondo"/>
                <w14:ligatures w14:val="none"/>
              </w:rPr>
              <w:t xml:space="preserve"> </w:t>
            </w:r>
            <w:r w:rsidRPr="005B05FD">
              <w:rPr>
                <w:rFonts w:ascii="Tondo" w:hAnsi="Tondo"/>
                <w14:ligatures w14:val="none"/>
              </w:rPr>
              <w:t>contexts for pupils to embed new knowledge so that it can be used confidently in real life</w:t>
            </w:r>
            <w:r>
              <w:rPr>
                <w:rFonts w:ascii="Tondo" w:hAnsi="Tondo"/>
                <w14:ligatures w14:val="none"/>
              </w:rPr>
              <w:t xml:space="preserve"> </w:t>
            </w:r>
            <w:r w:rsidRPr="005B05FD">
              <w:rPr>
                <w:rFonts w:ascii="Tondo" w:hAnsi="Tondo"/>
                <w14:ligatures w14:val="none"/>
              </w:rPr>
              <w:t>situations.</w:t>
            </w:r>
            <w:r>
              <w:rPr>
                <w:rFonts w:ascii="Tondo" w:hAnsi="Tondo"/>
                <w14:ligatures w14:val="none"/>
              </w:rPr>
              <w:t>”  It is therefore important that all staff are aware of the requirements and feel equipped to deliver advice, support and education as required</w:t>
            </w:r>
            <w:r w:rsidR="004F3F65">
              <w:rPr>
                <w:rFonts w:ascii="Tondo" w:hAnsi="Tondo"/>
                <w14:ligatures w14:val="none"/>
              </w:rPr>
              <w:t xml:space="preserve">. </w:t>
            </w:r>
            <w:r w:rsidR="004F3F65" w:rsidRPr="004F3F65">
              <w:rPr>
                <w:rFonts w:ascii="Tondo" w:hAnsi="Tondo"/>
                <w14:ligatures w14:val="none"/>
              </w:rPr>
              <w:t>For older learners, healthy relationships and consent are valuable topics for confident staff to deliver.</w:t>
            </w:r>
          </w:p>
        </w:tc>
        <w:tc>
          <w:tcPr>
            <w:tcW w:w="1276" w:type="dxa"/>
            <w:vAlign w:val="center"/>
          </w:tcPr>
          <w:p w14:paraId="20BABCA4"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36E3B18D"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3B002203" w14:textId="581F3D1F" w:rsidR="00156F62"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F2596D3" w14:textId="77777777" w:rsidR="00156F62" w:rsidRPr="005B2057" w:rsidRDefault="00156F62" w:rsidP="005B2057">
            <w:pPr>
              <w:widowControl w:val="0"/>
              <w:rPr>
                <w:rFonts w:ascii="Tondo" w:hAnsi="Tondo"/>
                <w:sz w:val="24"/>
                <w:szCs w:val="24"/>
                <w14:ligatures w14:val="none"/>
              </w:rPr>
            </w:pPr>
          </w:p>
        </w:tc>
        <w:tc>
          <w:tcPr>
            <w:tcW w:w="4223" w:type="dxa"/>
          </w:tcPr>
          <w:p w14:paraId="3017C5F0" w14:textId="77777777" w:rsidR="00156F62" w:rsidRPr="005B2057" w:rsidRDefault="00156F62" w:rsidP="005B2057">
            <w:pPr>
              <w:widowControl w:val="0"/>
              <w:rPr>
                <w:rFonts w:ascii="Tondo" w:hAnsi="Tondo"/>
                <w:sz w:val="24"/>
                <w:szCs w:val="24"/>
                <w14:ligatures w14:val="none"/>
              </w:rPr>
            </w:pPr>
          </w:p>
        </w:tc>
      </w:tr>
      <w:tr w:rsidR="005B05FD" w14:paraId="7263404D" w14:textId="77777777" w:rsidTr="0D89AEAD">
        <w:trPr>
          <w:cantSplit/>
        </w:trPr>
        <w:tc>
          <w:tcPr>
            <w:tcW w:w="509" w:type="dxa"/>
            <w:shd w:val="clear" w:color="auto" w:fill="DEEAF6" w:themeFill="accent5" w:themeFillTint="33"/>
          </w:tcPr>
          <w:p w14:paraId="607F56FA" w14:textId="6C22E37A" w:rsidR="005B05FD" w:rsidRDefault="005B05FD" w:rsidP="005B2057">
            <w:pPr>
              <w:widowControl w:val="0"/>
              <w:rPr>
                <w:rFonts w:ascii="Tondo" w:hAnsi="Tondo"/>
                <w:b/>
                <w:bCs/>
                <w:sz w:val="24"/>
                <w:szCs w:val="24"/>
                <w14:ligatures w14:val="none"/>
              </w:rPr>
            </w:pPr>
            <w:r>
              <w:rPr>
                <w:rFonts w:ascii="Tondo" w:hAnsi="Tondo"/>
                <w:b/>
                <w:bCs/>
                <w:sz w:val="24"/>
                <w:szCs w:val="24"/>
                <w14:ligatures w14:val="none"/>
              </w:rPr>
              <w:t>18</w:t>
            </w:r>
          </w:p>
        </w:tc>
        <w:tc>
          <w:tcPr>
            <w:tcW w:w="5778" w:type="dxa"/>
            <w:shd w:val="clear" w:color="auto" w:fill="auto"/>
          </w:tcPr>
          <w:p w14:paraId="36F4A3FA" w14:textId="545A3031" w:rsidR="005B05FD" w:rsidRDefault="005B05FD" w:rsidP="00156F62">
            <w:pPr>
              <w:widowControl w:val="0"/>
              <w:rPr>
                <w:rFonts w:ascii="Tondo" w:hAnsi="Tondo"/>
                <w:b/>
                <w:bCs/>
                <w:sz w:val="24"/>
                <w:szCs w:val="24"/>
                <w14:ligatures w14:val="none"/>
              </w:rPr>
            </w:pPr>
            <w:r>
              <w:rPr>
                <w:rFonts w:ascii="Tondo" w:hAnsi="Tondo"/>
                <w:b/>
                <w:bCs/>
                <w:sz w:val="24"/>
                <w:szCs w:val="24"/>
                <w14:ligatures w14:val="none"/>
              </w:rPr>
              <w:t xml:space="preserve">Does the curriculum include specific elements around sexual violence, sexual </w:t>
            </w:r>
            <w:r w:rsidR="004F3F65">
              <w:rPr>
                <w:rFonts w:ascii="Tondo" w:hAnsi="Tondo"/>
                <w:b/>
                <w:bCs/>
                <w:sz w:val="24"/>
                <w:szCs w:val="24"/>
                <w14:ligatures w14:val="none"/>
              </w:rPr>
              <w:t>harassment,</w:t>
            </w:r>
            <w:r>
              <w:rPr>
                <w:rFonts w:ascii="Tondo" w:hAnsi="Tondo"/>
                <w:b/>
                <w:bCs/>
                <w:sz w:val="24"/>
                <w:szCs w:val="24"/>
                <w14:ligatures w14:val="none"/>
              </w:rPr>
              <w:t xml:space="preserve"> and consent?</w:t>
            </w:r>
          </w:p>
          <w:p w14:paraId="10389C99" w14:textId="7936D89D" w:rsidR="005B05FD" w:rsidRPr="005B05FD" w:rsidRDefault="005B05FD" w:rsidP="00156F62">
            <w:pPr>
              <w:widowControl w:val="0"/>
              <w:rPr>
                <w:rFonts w:ascii="Tondo" w:hAnsi="Tondo"/>
                <w14:ligatures w14:val="none"/>
              </w:rPr>
            </w:pPr>
            <w:r>
              <w:rPr>
                <w:rFonts w:ascii="Tondo" w:hAnsi="Tondo"/>
                <w14:ligatures w14:val="none"/>
              </w:rPr>
              <w:t>Consent is a key issue in all of this and there should be regular discussions / revisiting of the issue of consent.</w:t>
            </w:r>
          </w:p>
        </w:tc>
        <w:tc>
          <w:tcPr>
            <w:tcW w:w="1276" w:type="dxa"/>
            <w:vAlign w:val="center"/>
          </w:tcPr>
          <w:p w14:paraId="3B1AC1CF"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0C89ED48"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0D522D6A" w14:textId="77777777" w:rsidR="005B05FD" w:rsidRDefault="33235764" w:rsidP="005B05FD">
            <w:pPr>
              <w:widowControl w:val="0"/>
              <w:jc w:val="center"/>
              <w:rPr>
                <w:rFonts w:ascii="Tondo" w:hAnsi="Tondo"/>
                <w:sz w:val="24"/>
                <w:szCs w:val="24"/>
                <w14:ligatures w14:val="none"/>
              </w:rPr>
            </w:pPr>
            <w:r>
              <w:rPr>
                <w:rFonts w:ascii="Tondo" w:hAnsi="Tondo"/>
                <w:sz w:val="24"/>
                <w:szCs w:val="24"/>
                <w14:ligatures w14:val="none"/>
              </w:rPr>
              <w:t>No</w:t>
            </w:r>
          </w:p>
          <w:p w14:paraId="66DC6302" w14:textId="77E5B808" w:rsidR="00093F2F" w:rsidRDefault="00093F2F" w:rsidP="0D89AEAD">
            <w:pPr>
              <w:widowControl w:val="0"/>
              <w:rPr>
                <w:rFonts w:ascii="Tondo" w:hAnsi="Tondo"/>
                <w:sz w:val="24"/>
                <w:szCs w:val="24"/>
                <w14:ligatures w14:val="none"/>
              </w:rPr>
            </w:pPr>
          </w:p>
        </w:tc>
        <w:tc>
          <w:tcPr>
            <w:tcW w:w="3944" w:type="dxa"/>
          </w:tcPr>
          <w:p w14:paraId="2FCF443B" w14:textId="77777777" w:rsidR="005B05FD" w:rsidRPr="005B2057" w:rsidRDefault="005B05FD" w:rsidP="005B2057">
            <w:pPr>
              <w:widowControl w:val="0"/>
              <w:rPr>
                <w:rFonts w:ascii="Tondo" w:hAnsi="Tondo"/>
                <w:sz w:val="24"/>
                <w:szCs w:val="24"/>
                <w14:ligatures w14:val="none"/>
              </w:rPr>
            </w:pPr>
          </w:p>
        </w:tc>
        <w:tc>
          <w:tcPr>
            <w:tcW w:w="4223" w:type="dxa"/>
          </w:tcPr>
          <w:p w14:paraId="3D79529E" w14:textId="77777777" w:rsidR="005B05FD" w:rsidRPr="005B2057" w:rsidRDefault="005B05FD" w:rsidP="005B2057">
            <w:pPr>
              <w:widowControl w:val="0"/>
              <w:rPr>
                <w:rFonts w:ascii="Tondo" w:hAnsi="Tondo"/>
                <w:sz w:val="24"/>
                <w:szCs w:val="24"/>
                <w14:ligatures w14:val="none"/>
              </w:rPr>
            </w:pPr>
          </w:p>
        </w:tc>
      </w:tr>
      <w:tr w:rsidR="005B05FD" w14:paraId="75E3B18C" w14:textId="77777777" w:rsidTr="0D89AEAD">
        <w:trPr>
          <w:cantSplit/>
        </w:trPr>
        <w:tc>
          <w:tcPr>
            <w:tcW w:w="509" w:type="dxa"/>
            <w:shd w:val="clear" w:color="auto" w:fill="DEEAF6" w:themeFill="accent5" w:themeFillTint="33"/>
          </w:tcPr>
          <w:p w14:paraId="09836715" w14:textId="031C9E2C" w:rsidR="005B05FD" w:rsidRDefault="005B05FD" w:rsidP="005B2057">
            <w:pPr>
              <w:widowControl w:val="0"/>
              <w:rPr>
                <w:rFonts w:ascii="Tondo" w:hAnsi="Tondo"/>
                <w:b/>
                <w:bCs/>
                <w:sz w:val="24"/>
                <w:szCs w:val="24"/>
                <w14:ligatures w14:val="none"/>
              </w:rPr>
            </w:pPr>
            <w:r>
              <w:rPr>
                <w:rFonts w:ascii="Tondo" w:hAnsi="Tondo"/>
                <w:b/>
                <w:bCs/>
                <w:sz w:val="24"/>
                <w:szCs w:val="24"/>
                <w14:ligatures w14:val="none"/>
              </w:rPr>
              <w:lastRenderedPageBreak/>
              <w:t>19</w:t>
            </w:r>
          </w:p>
        </w:tc>
        <w:tc>
          <w:tcPr>
            <w:tcW w:w="5778" w:type="dxa"/>
            <w:shd w:val="clear" w:color="auto" w:fill="auto"/>
          </w:tcPr>
          <w:p w14:paraId="0F04E444" w14:textId="5B41056A" w:rsidR="005B05FD" w:rsidRDefault="77AAA0D7" w:rsidP="00156F62">
            <w:pPr>
              <w:widowControl w:val="0"/>
              <w:rPr>
                <w:rFonts w:ascii="Tondo" w:hAnsi="Tondo"/>
                <w:b/>
                <w:bCs/>
                <w:sz w:val="24"/>
                <w:szCs w:val="24"/>
                <w14:ligatures w14:val="none"/>
              </w:rPr>
            </w:pPr>
            <w:r w:rsidRPr="005B05FD">
              <w:rPr>
                <w:rFonts w:ascii="Tondo" w:hAnsi="Tondo"/>
                <w:b/>
                <w:bCs/>
                <w:sz w:val="24"/>
                <w:szCs w:val="24"/>
                <w14:ligatures w14:val="none"/>
              </w:rPr>
              <w:t xml:space="preserve">Does the online safety curriculum </w:t>
            </w:r>
            <w:r w:rsidR="00C225A7" w:rsidRPr="005B05FD">
              <w:rPr>
                <w:rFonts w:ascii="Tondo" w:hAnsi="Tondo"/>
                <w:b/>
                <w:bCs/>
                <w:sz w:val="24"/>
                <w:szCs w:val="24"/>
                <w14:ligatures w14:val="none"/>
              </w:rPr>
              <w:t>include sexual</w:t>
            </w:r>
            <w:r w:rsidRPr="005B05FD">
              <w:rPr>
                <w:rFonts w:ascii="Tondo" w:hAnsi="Tondo"/>
                <w:b/>
                <w:bCs/>
                <w:sz w:val="24"/>
                <w:szCs w:val="24"/>
                <w14:ligatures w14:val="none"/>
              </w:rPr>
              <w:t xml:space="preserve"> harassment and sexual violence?</w:t>
            </w:r>
          </w:p>
          <w:p w14:paraId="11164681" w14:textId="472AA1CB" w:rsidR="005B05FD" w:rsidRPr="005B05FD" w:rsidRDefault="5034AD11" w:rsidP="00743893">
            <w:pPr>
              <w:widowControl w:val="0"/>
              <w:rPr>
                <w:rFonts w:ascii="Tondo" w:hAnsi="Tondo"/>
                <w14:ligatures w14:val="none"/>
              </w:rPr>
            </w:pPr>
            <w:r>
              <w:rPr>
                <w:rFonts w:ascii="Tondo" w:hAnsi="Tondo"/>
                <w14:ligatures w14:val="none"/>
              </w:rPr>
              <w:t>As identified in the foreword to the RSE guidance: “</w:t>
            </w:r>
            <w:r w:rsidRPr="00743893">
              <w:rPr>
                <w:rFonts w:ascii="Tondo" w:hAnsi="Tondo"/>
                <w14:ligatures w14:val="none"/>
              </w:rPr>
              <w:t>Today’s children and young people are growing up in an increasingly complex world and</w:t>
            </w:r>
            <w:r>
              <w:rPr>
                <w:rFonts w:ascii="Tondo" w:hAnsi="Tondo"/>
                <w14:ligatures w14:val="none"/>
              </w:rPr>
              <w:t xml:space="preserve"> </w:t>
            </w:r>
            <w:r w:rsidRPr="00743893">
              <w:rPr>
                <w:rFonts w:ascii="Tondo" w:hAnsi="Tondo"/>
                <w14:ligatures w14:val="none"/>
              </w:rPr>
              <w:t>living their lives seamlessly on and offline. This presents many positive and exciting</w:t>
            </w:r>
            <w:r>
              <w:rPr>
                <w:rFonts w:ascii="Tondo" w:hAnsi="Tondo"/>
                <w14:ligatures w14:val="none"/>
              </w:rPr>
              <w:t xml:space="preserve"> </w:t>
            </w:r>
            <w:r w:rsidRPr="00743893">
              <w:rPr>
                <w:rFonts w:ascii="Tondo" w:hAnsi="Tondo"/>
                <w14:ligatures w14:val="none"/>
              </w:rPr>
              <w:t>opportunities, but also challenges and risks. In this environment, children and young</w:t>
            </w:r>
            <w:r>
              <w:rPr>
                <w:rFonts w:ascii="Tondo" w:hAnsi="Tondo"/>
                <w14:ligatures w14:val="none"/>
              </w:rPr>
              <w:t xml:space="preserve"> </w:t>
            </w:r>
            <w:r w:rsidRPr="00743893">
              <w:rPr>
                <w:rFonts w:ascii="Tondo" w:hAnsi="Tondo"/>
                <w14:ligatures w14:val="none"/>
              </w:rPr>
              <w:t>people need to know how to be safe and healthy, and how to manage their academic,</w:t>
            </w:r>
            <w:r>
              <w:rPr>
                <w:rFonts w:ascii="Tondo" w:hAnsi="Tondo"/>
                <w14:ligatures w14:val="none"/>
              </w:rPr>
              <w:t xml:space="preserve"> </w:t>
            </w:r>
            <w:bookmarkStart w:id="19" w:name="_Int_GQA9ecjJ"/>
            <w:proofErr w:type="gramStart"/>
            <w:r w:rsidRPr="00743893">
              <w:rPr>
                <w:rFonts w:ascii="Tondo" w:hAnsi="Tondo"/>
                <w14:ligatures w14:val="none"/>
              </w:rPr>
              <w:t>personal</w:t>
            </w:r>
            <w:bookmarkEnd w:id="19"/>
            <w:proofErr w:type="gramEnd"/>
            <w:r w:rsidRPr="00743893">
              <w:rPr>
                <w:rFonts w:ascii="Tondo" w:hAnsi="Tondo"/>
                <w14:ligatures w14:val="none"/>
              </w:rPr>
              <w:t xml:space="preserve"> and social lives in a positive way.</w:t>
            </w:r>
            <w:r>
              <w:rPr>
                <w:rFonts w:ascii="Tondo" w:hAnsi="Tondo"/>
                <w14:ligatures w14:val="none"/>
              </w:rPr>
              <w:t xml:space="preserve">”  It is therefore important that these aspects are considered in an online as well as a </w:t>
            </w:r>
            <w:r w:rsidR="004F3F65">
              <w:rPr>
                <w:rFonts w:ascii="Tondo" w:hAnsi="Tondo"/>
                <w14:ligatures w14:val="none"/>
              </w:rPr>
              <w:t>real-world</w:t>
            </w:r>
            <w:r>
              <w:rPr>
                <w:rFonts w:ascii="Tondo" w:hAnsi="Tondo"/>
                <w14:ligatures w14:val="none"/>
              </w:rPr>
              <w:t xml:space="preserve"> context. Does your curriculum allow for learners to discuss the role of the internet in the development of relationships, expectations of relationships and the potential negativity regarding relationships and what is and is not “healthy”?</w:t>
            </w:r>
          </w:p>
        </w:tc>
        <w:tc>
          <w:tcPr>
            <w:tcW w:w="1276" w:type="dxa"/>
            <w:vAlign w:val="center"/>
          </w:tcPr>
          <w:p w14:paraId="6E855643"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0C4B3FDB"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1E9B8D58" w14:textId="3DDD5D3F"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08A3193" w14:textId="77777777" w:rsidR="005B05FD" w:rsidRPr="005B2057" w:rsidRDefault="005B05FD" w:rsidP="005B2057">
            <w:pPr>
              <w:widowControl w:val="0"/>
              <w:rPr>
                <w:rFonts w:ascii="Tondo" w:hAnsi="Tondo"/>
                <w:sz w:val="24"/>
                <w:szCs w:val="24"/>
                <w14:ligatures w14:val="none"/>
              </w:rPr>
            </w:pPr>
          </w:p>
        </w:tc>
        <w:tc>
          <w:tcPr>
            <w:tcW w:w="4223" w:type="dxa"/>
          </w:tcPr>
          <w:p w14:paraId="609CAE9D" w14:textId="77777777" w:rsidR="005B05FD" w:rsidRPr="005B2057" w:rsidRDefault="005B05FD" w:rsidP="005B2057">
            <w:pPr>
              <w:widowControl w:val="0"/>
              <w:rPr>
                <w:rFonts w:ascii="Tondo" w:hAnsi="Tondo"/>
                <w:sz w:val="24"/>
                <w:szCs w:val="24"/>
                <w14:ligatures w14:val="none"/>
              </w:rPr>
            </w:pPr>
          </w:p>
        </w:tc>
      </w:tr>
      <w:tr w:rsidR="00743893" w14:paraId="10760C8B" w14:textId="77777777" w:rsidTr="0D89AEAD">
        <w:trPr>
          <w:cantSplit/>
        </w:trPr>
        <w:tc>
          <w:tcPr>
            <w:tcW w:w="509" w:type="dxa"/>
            <w:shd w:val="clear" w:color="auto" w:fill="DEEAF6" w:themeFill="accent5" w:themeFillTint="33"/>
          </w:tcPr>
          <w:p w14:paraId="579E3DD6" w14:textId="0E71030C" w:rsidR="00743893" w:rsidRDefault="00B82E1A" w:rsidP="005B2057">
            <w:pPr>
              <w:widowControl w:val="0"/>
              <w:rPr>
                <w:rFonts w:ascii="Tondo" w:hAnsi="Tondo"/>
                <w:b/>
                <w:bCs/>
                <w:sz w:val="24"/>
                <w:szCs w:val="24"/>
                <w14:ligatures w14:val="none"/>
              </w:rPr>
            </w:pPr>
            <w:r>
              <w:rPr>
                <w:rFonts w:ascii="Tondo" w:hAnsi="Tondo"/>
                <w:b/>
                <w:bCs/>
                <w:sz w:val="24"/>
                <w:szCs w:val="24"/>
                <w14:ligatures w14:val="none"/>
              </w:rPr>
              <w:lastRenderedPageBreak/>
              <w:t>20</w:t>
            </w:r>
          </w:p>
        </w:tc>
        <w:tc>
          <w:tcPr>
            <w:tcW w:w="5778" w:type="dxa"/>
            <w:shd w:val="clear" w:color="auto" w:fill="auto"/>
          </w:tcPr>
          <w:p w14:paraId="4C70B093" w14:textId="59FB70D2" w:rsidR="00743893" w:rsidRDefault="00B82E1A" w:rsidP="00156F62">
            <w:pPr>
              <w:widowControl w:val="0"/>
              <w:rPr>
                <w:rFonts w:ascii="Tondo" w:hAnsi="Tondo"/>
                <w:b/>
                <w:bCs/>
                <w:sz w:val="24"/>
                <w:szCs w:val="24"/>
                <w14:ligatures w14:val="none"/>
              </w:rPr>
            </w:pPr>
            <w:r>
              <w:rPr>
                <w:rFonts w:ascii="Tondo" w:hAnsi="Tondo"/>
                <w:b/>
                <w:bCs/>
                <w:sz w:val="24"/>
                <w:szCs w:val="24"/>
                <w14:ligatures w14:val="none"/>
              </w:rPr>
              <w:t xml:space="preserve">Does the DSL / safeguarding team know what information is required to make an immediate risk and needs assessment? </w:t>
            </w:r>
            <w:r w:rsidRPr="00B82E1A">
              <w:rPr>
                <w:rFonts w:ascii="Tondo" w:hAnsi="Tondo"/>
                <w:b/>
                <w:bCs/>
                <w:sz w:val="24"/>
                <w:szCs w:val="24"/>
                <w14:ligatures w14:val="none"/>
              </w:rPr>
              <w:t>Is this supported by procedure?</w:t>
            </w:r>
          </w:p>
          <w:p w14:paraId="6CB72823" w14:textId="4D215DF6" w:rsidR="00B82E1A" w:rsidRPr="00B82E1A" w:rsidRDefault="00B82E1A" w:rsidP="00156F62">
            <w:pPr>
              <w:widowControl w:val="0"/>
              <w:rPr>
                <w:rFonts w:ascii="Tondo" w:hAnsi="Tondo"/>
                <w:sz w:val="24"/>
                <w:szCs w:val="24"/>
                <w14:ligatures w14:val="none"/>
              </w:rPr>
            </w:pPr>
            <w:r w:rsidRPr="00B82E1A">
              <w:rPr>
                <w:rFonts w:ascii="Tondo" w:hAnsi="Tondo"/>
                <w14:ligatures w14:val="none"/>
              </w:rPr>
              <w:t>Keeping Children Safe in Education requires the DSL (or deputy) to make an immediate risk and needs assessment, considering the victim, the alleged perpetrator and other children at the school or college (as well as considering risks to staff if appropriate)</w:t>
            </w:r>
            <w:bookmarkStart w:id="20" w:name="_Int_nEvf6KEx"/>
            <w:r w:rsidRPr="00B82E1A">
              <w:rPr>
                <w:rFonts w:ascii="Tondo" w:hAnsi="Tondo"/>
                <w14:ligatures w14:val="none"/>
              </w:rPr>
              <w:t xml:space="preserve">. </w:t>
            </w:r>
            <w:bookmarkEnd w:id="20"/>
            <w:r w:rsidRPr="00B82E1A">
              <w:rPr>
                <w:rFonts w:ascii="Tondo" w:hAnsi="Tondo"/>
                <w14:ligatures w14:val="none"/>
              </w:rPr>
              <w:t>These should be regularly reviewed and where possible informed by professional risk assessments by social workers or other specialists</w:t>
            </w:r>
          </w:p>
        </w:tc>
        <w:tc>
          <w:tcPr>
            <w:tcW w:w="1276" w:type="dxa"/>
            <w:vAlign w:val="center"/>
          </w:tcPr>
          <w:p w14:paraId="35AC02A5"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22EE3E7F"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498BA80C" w14:textId="28E05DB6" w:rsidR="00743893"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DBAAC67" w14:textId="77777777" w:rsidR="00743893" w:rsidRPr="005B2057" w:rsidRDefault="00743893" w:rsidP="005B2057">
            <w:pPr>
              <w:widowControl w:val="0"/>
              <w:rPr>
                <w:rFonts w:ascii="Tondo" w:hAnsi="Tondo"/>
                <w:sz w:val="24"/>
                <w:szCs w:val="24"/>
                <w14:ligatures w14:val="none"/>
              </w:rPr>
            </w:pPr>
          </w:p>
        </w:tc>
        <w:tc>
          <w:tcPr>
            <w:tcW w:w="4223" w:type="dxa"/>
          </w:tcPr>
          <w:p w14:paraId="4D74AF4D" w14:textId="77777777" w:rsidR="00743893" w:rsidRPr="005B2057" w:rsidRDefault="00743893" w:rsidP="005B2057">
            <w:pPr>
              <w:widowControl w:val="0"/>
              <w:rPr>
                <w:rFonts w:ascii="Tondo" w:hAnsi="Tondo"/>
                <w:sz w:val="24"/>
                <w:szCs w:val="24"/>
                <w14:ligatures w14:val="none"/>
              </w:rPr>
            </w:pPr>
          </w:p>
        </w:tc>
      </w:tr>
    </w:tbl>
    <w:p w14:paraId="17C2C3DA" w14:textId="77777777" w:rsidR="00B82E1A" w:rsidRDefault="00B82E1A">
      <w:r>
        <w:br w:type="page"/>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B82E1A" w14:paraId="56E74221" w14:textId="77777777" w:rsidTr="0D89AEAD">
        <w:trPr>
          <w:tblHeader/>
        </w:trPr>
        <w:tc>
          <w:tcPr>
            <w:tcW w:w="6287" w:type="dxa"/>
            <w:gridSpan w:val="2"/>
            <w:shd w:val="clear" w:color="auto" w:fill="E2CBED"/>
            <w:vAlign w:val="center"/>
          </w:tcPr>
          <w:p w14:paraId="566FA9FA"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lastRenderedPageBreak/>
              <w:t>What are we looking to evidence</w:t>
            </w:r>
          </w:p>
        </w:tc>
        <w:tc>
          <w:tcPr>
            <w:tcW w:w="1276" w:type="dxa"/>
            <w:shd w:val="clear" w:color="auto" w:fill="E2CBED"/>
            <w:vAlign w:val="center"/>
          </w:tcPr>
          <w:p w14:paraId="14D8B67D"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58DD84A5"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4536805D"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B82E1A" w14:paraId="4DA71E6F" w14:textId="77777777" w:rsidTr="0D89AEAD">
        <w:trPr>
          <w:cantSplit/>
        </w:trPr>
        <w:tc>
          <w:tcPr>
            <w:tcW w:w="15730" w:type="dxa"/>
            <w:gridSpan w:val="5"/>
            <w:shd w:val="clear" w:color="auto" w:fill="F7CAAC" w:themeFill="accent2" w:themeFillTint="66"/>
          </w:tcPr>
          <w:p w14:paraId="00E0DDBC" w14:textId="4AB6E8EC" w:rsidR="00B82E1A" w:rsidRPr="001A6520" w:rsidRDefault="00B82E1A" w:rsidP="004A6606">
            <w:pPr>
              <w:widowControl w:val="0"/>
              <w:rPr>
                <w:rFonts w:ascii="Tondo" w:hAnsi="Tondo"/>
                <w:b/>
                <w:bCs/>
                <w:sz w:val="24"/>
                <w:szCs w:val="24"/>
                <w14:ligatures w14:val="none"/>
              </w:rPr>
            </w:pPr>
            <w:r>
              <w:rPr>
                <w:rFonts w:ascii="Tondo" w:hAnsi="Tondo"/>
                <w:b/>
                <w:bCs/>
                <w:sz w:val="24"/>
                <w:szCs w:val="24"/>
                <w14:ligatures w14:val="none"/>
              </w:rPr>
              <w:t>Monitoring</w:t>
            </w:r>
          </w:p>
        </w:tc>
      </w:tr>
      <w:tr w:rsidR="00B82E1A" w14:paraId="1B2B484F" w14:textId="77777777" w:rsidTr="0D89AEAD">
        <w:trPr>
          <w:cantSplit/>
        </w:trPr>
        <w:tc>
          <w:tcPr>
            <w:tcW w:w="509" w:type="dxa"/>
            <w:shd w:val="clear" w:color="auto" w:fill="F7CAAC" w:themeFill="accent2" w:themeFillTint="66"/>
          </w:tcPr>
          <w:p w14:paraId="12BC2015" w14:textId="7AA1E3D4"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21</w:t>
            </w:r>
          </w:p>
        </w:tc>
        <w:tc>
          <w:tcPr>
            <w:tcW w:w="5778" w:type="dxa"/>
            <w:shd w:val="clear" w:color="auto" w:fill="auto"/>
          </w:tcPr>
          <w:p w14:paraId="044F2E23" w14:textId="21000D42" w:rsidR="00B82E1A" w:rsidRDefault="00B82E1A" w:rsidP="023353D1">
            <w:pPr>
              <w:widowControl w:val="0"/>
              <w:rPr>
                <w:rFonts w:ascii="Tondo" w:hAnsi="Tondo"/>
                <w:b/>
                <w:bCs/>
                <w:sz w:val="24"/>
                <w:szCs w:val="24"/>
              </w:rPr>
            </w:pPr>
            <w:r>
              <w:rPr>
                <w:rFonts w:ascii="Tondo" w:hAnsi="Tondo"/>
                <w:b/>
                <w:bCs/>
                <w:sz w:val="24"/>
                <w:szCs w:val="24"/>
                <w14:ligatures w14:val="none"/>
              </w:rPr>
              <w:t>Does the setting monitor the delivery of relationships and sex education to ensure it is meeting the policy and is effective?</w:t>
            </w:r>
          </w:p>
          <w:p w14:paraId="562784CB" w14:textId="52B4276E" w:rsidR="00B82E1A" w:rsidRDefault="2CBCC100" w:rsidP="023353D1">
            <w:pPr>
              <w:widowControl w:val="0"/>
              <w:rPr>
                <w:rFonts w:ascii="Tondo" w:hAnsi="Tondo"/>
                <w14:ligatures w14:val="none"/>
              </w:rPr>
            </w:pPr>
            <w:r w:rsidRPr="0D89AEAD">
              <w:rPr>
                <w:rFonts w:ascii="Tondo" w:hAnsi="Tondo"/>
              </w:rPr>
              <w:t>Are trained and confident staff delivering the learning</w:t>
            </w:r>
            <w:r w:rsidR="00B82E1A" w:rsidRPr="0D89AEAD">
              <w:rPr>
                <w:rFonts w:ascii="Tondo" w:hAnsi="Tondo"/>
              </w:rPr>
              <w:t xml:space="preserve">? Is it impactful and effective? </w:t>
            </w:r>
          </w:p>
        </w:tc>
        <w:tc>
          <w:tcPr>
            <w:tcW w:w="1276" w:type="dxa"/>
            <w:vAlign w:val="center"/>
          </w:tcPr>
          <w:p w14:paraId="3BA197DB"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414B8E0A"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451E3E4E" w14:textId="0A94FB8A"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4491904" w14:textId="77777777" w:rsidR="00B82E1A" w:rsidRPr="005B2057" w:rsidRDefault="00B82E1A" w:rsidP="005B2057">
            <w:pPr>
              <w:widowControl w:val="0"/>
              <w:rPr>
                <w:rFonts w:ascii="Tondo" w:hAnsi="Tondo"/>
                <w:sz w:val="24"/>
                <w:szCs w:val="24"/>
                <w14:ligatures w14:val="none"/>
              </w:rPr>
            </w:pPr>
          </w:p>
        </w:tc>
        <w:tc>
          <w:tcPr>
            <w:tcW w:w="4223" w:type="dxa"/>
          </w:tcPr>
          <w:p w14:paraId="735190C2" w14:textId="77777777" w:rsidR="00B82E1A" w:rsidRPr="005B2057" w:rsidRDefault="00B82E1A" w:rsidP="005B2057">
            <w:pPr>
              <w:widowControl w:val="0"/>
              <w:rPr>
                <w:rFonts w:ascii="Tondo" w:hAnsi="Tondo"/>
                <w:sz w:val="24"/>
                <w:szCs w:val="24"/>
                <w14:ligatures w14:val="none"/>
              </w:rPr>
            </w:pPr>
          </w:p>
        </w:tc>
      </w:tr>
      <w:tr w:rsidR="00B82E1A" w14:paraId="3059F775" w14:textId="77777777" w:rsidTr="0D89AEAD">
        <w:trPr>
          <w:cantSplit/>
        </w:trPr>
        <w:tc>
          <w:tcPr>
            <w:tcW w:w="509" w:type="dxa"/>
            <w:shd w:val="clear" w:color="auto" w:fill="F7CAAC" w:themeFill="accent2" w:themeFillTint="66"/>
          </w:tcPr>
          <w:p w14:paraId="6320FDD2" w14:textId="7120EC2E"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22</w:t>
            </w:r>
          </w:p>
        </w:tc>
        <w:tc>
          <w:tcPr>
            <w:tcW w:w="5778" w:type="dxa"/>
            <w:shd w:val="clear" w:color="auto" w:fill="auto"/>
          </w:tcPr>
          <w:p w14:paraId="442BF14C" w14:textId="77777777" w:rsidR="00B82E1A" w:rsidRDefault="00B82E1A" w:rsidP="00156F62">
            <w:pPr>
              <w:widowControl w:val="0"/>
              <w:rPr>
                <w:rFonts w:ascii="Tondo" w:hAnsi="Tondo"/>
                <w:b/>
                <w:bCs/>
                <w:sz w:val="24"/>
                <w:szCs w:val="24"/>
                <w14:ligatures w14:val="none"/>
              </w:rPr>
            </w:pPr>
            <w:r>
              <w:rPr>
                <w:rFonts w:ascii="Tondo" w:hAnsi="Tondo"/>
                <w:b/>
                <w:bCs/>
                <w:sz w:val="24"/>
                <w:szCs w:val="24"/>
                <w14:ligatures w14:val="none"/>
              </w:rPr>
              <w:t>Does the setting seek / hear the views of learners about relationships and sex education?</w:t>
            </w:r>
          </w:p>
          <w:p w14:paraId="03B63A28" w14:textId="3BAD1008" w:rsidR="00B82E1A" w:rsidRPr="00B82E1A" w:rsidRDefault="00B82E1A" w:rsidP="00156F62">
            <w:pPr>
              <w:widowControl w:val="0"/>
              <w:rPr>
                <w:rFonts w:ascii="Tondo" w:hAnsi="Tondo"/>
                <w14:ligatures w14:val="none"/>
              </w:rPr>
            </w:pPr>
            <w:r>
              <w:rPr>
                <w:rFonts w:ascii="Tondo" w:hAnsi="Tondo"/>
                <w14:ligatures w14:val="none"/>
              </w:rPr>
              <w:t>Is the learning being received in the manner it is intended, is it impactful and effective</w:t>
            </w:r>
            <w:bookmarkStart w:id="21" w:name="_Int_1itOjTNX"/>
            <w:r>
              <w:rPr>
                <w:rFonts w:ascii="Tondo" w:hAnsi="Tondo"/>
                <w14:ligatures w14:val="none"/>
              </w:rPr>
              <w:t xml:space="preserve">? </w:t>
            </w:r>
            <w:bookmarkEnd w:id="21"/>
            <w:r>
              <w:rPr>
                <w:rFonts w:ascii="Tondo" w:hAnsi="Tondo"/>
                <w14:ligatures w14:val="none"/>
              </w:rPr>
              <w:t>If things need to change how are these views sort to ensure a balanced response?</w:t>
            </w:r>
          </w:p>
        </w:tc>
        <w:tc>
          <w:tcPr>
            <w:tcW w:w="1276" w:type="dxa"/>
            <w:vAlign w:val="center"/>
          </w:tcPr>
          <w:p w14:paraId="1B11E16E"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18020132"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00E1D458" w14:textId="1FF4928A"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29BF634" w14:textId="77777777" w:rsidR="00B82E1A" w:rsidRPr="005B2057" w:rsidRDefault="00B82E1A" w:rsidP="005B2057">
            <w:pPr>
              <w:widowControl w:val="0"/>
              <w:rPr>
                <w:rFonts w:ascii="Tondo" w:hAnsi="Tondo"/>
                <w:sz w:val="24"/>
                <w:szCs w:val="24"/>
                <w14:ligatures w14:val="none"/>
              </w:rPr>
            </w:pPr>
          </w:p>
        </w:tc>
        <w:tc>
          <w:tcPr>
            <w:tcW w:w="4223" w:type="dxa"/>
          </w:tcPr>
          <w:p w14:paraId="6441189C" w14:textId="77777777" w:rsidR="00B82E1A" w:rsidRPr="005B2057" w:rsidRDefault="00B82E1A" w:rsidP="005B2057">
            <w:pPr>
              <w:widowControl w:val="0"/>
              <w:rPr>
                <w:rFonts w:ascii="Tondo" w:hAnsi="Tondo"/>
                <w:sz w:val="24"/>
                <w:szCs w:val="24"/>
                <w14:ligatures w14:val="none"/>
              </w:rPr>
            </w:pPr>
          </w:p>
        </w:tc>
      </w:tr>
      <w:tr w:rsidR="00B82E1A" w14:paraId="2C7F7C7A" w14:textId="77777777" w:rsidTr="0D89AEAD">
        <w:trPr>
          <w:cantSplit/>
        </w:trPr>
        <w:tc>
          <w:tcPr>
            <w:tcW w:w="509" w:type="dxa"/>
            <w:shd w:val="clear" w:color="auto" w:fill="F7CAAC" w:themeFill="accent2" w:themeFillTint="66"/>
          </w:tcPr>
          <w:p w14:paraId="4BC2CA52" w14:textId="23443869"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23</w:t>
            </w:r>
          </w:p>
        </w:tc>
        <w:tc>
          <w:tcPr>
            <w:tcW w:w="5778" w:type="dxa"/>
            <w:shd w:val="clear" w:color="auto" w:fill="auto"/>
          </w:tcPr>
          <w:p w14:paraId="38D43AE6" w14:textId="7744EB1A" w:rsidR="00B82E1A" w:rsidRDefault="00B82E1A" w:rsidP="00156F62">
            <w:pPr>
              <w:widowControl w:val="0"/>
              <w:rPr>
                <w:rFonts w:ascii="Tondo" w:hAnsi="Tondo"/>
                <w:b/>
                <w:bCs/>
                <w:sz w:val="24"/>
                <w:szCs w:val="24"/>
                <w14:ligatures w14:val="none"/>
              </w:rPr>
            </w:pPr>
            <w:r w:rsidRPr="00B82E1A">
              <w:rPr>
                <w:rFonts w:ascii="Tondo" w:hAnsi="Tondo"/>
                <w:b/>
                <w:bCs/>
                <w:sz w:val="24"/>
                <w:szCs w:val="24"/>
                <w14:ligatures w14:val="none"/>
              </w:rPr>
              <w:t xml:space="preserve">Are </w:t>
            </w:r>
            <w:r w:rsidR="00F828A3">
              <w:rPr>
                <w:rFonts w:ascii="Tondo" w:hAnsi="Tondo"/>
                <w:b/>
                <w:bCs/>
                <w:sz w:val="24"/>
                <w:szCs w:val="24"/>
                <w14:ligatures w14:val="none"/>
              </w:rPr>
              <w:t>learners</w:t>
            </w:r>
            <w:r w:rsidRPr="00B82E1A">
              <w:rPr>
                <w:rFonts w:ascii="Tondo" w:hAnsi="Tondo"/>
                <w:b/>
                <w:bCs/>
                <w:sz w:val="24"/>
                <w:szCs w:val="24"/>
                <w14:ligatures w14:val="none"/>
              </w:rPr>
              <w:t xml:space="preserve"> clear in their understanding of what constitutes sexual harassment and sexual violence?</w:t>
            </w:r>
          </w:p>
          <w:p w14:paraId="0AD899CA" w14:textId="4D6E24A3" w:rsidR="00F828A3" w:rsidRPr="00F828A3" w:rsidRDefault="00F828A3" w:rsidP="00156F62">
            <w:pPr>
              <w:widowControl w:val="0"/>
              <w:rPr>
                <w:rFonts w:ascii="Tondo" w:hAnsi="Tondo"/>
                <w14:ligatures w14:val="none"/>
              </w:rPr>
            </w:pPr>
            <w:r>
              <w:rPr>
                <w:rFonts w:ascii="Tondo" w:hAnsi="Tondo"/>
                <w14:ligatures w14:val="none"/>
              </w:rPr>
              <w:t>Can learners tell staff what they understand by these phrases and are they right in their interpretation?</w:t>
            </w:r>
          </w:p>
        </w:tc>
        <w:tc>
          <w:tcPr>
            <w:tcW w:w="1276" w:type="dxa"/>
            <w:vAlign w:val="center"/>
          </w:tcPr>
          <w:p w14:paraId="6A120BA1"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51551187"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3290805F" w14:textId="478E536A" w:rsidR="00B82E1A"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C9999DF" w14:textId="77777777" w:rsidR="00B82E1A" w:rsidRPr="005B2057" w:rsidRDefault="00B82E1A" w:rsidP="005B2057">
            <w:pPr>
              <w:widowControl w:val="0"/>
              <w:rPr>
                <w:rFonts w:ascii="Tondo" w:hAnsi="Tondo"/>
                <w:sz w:val="24"/>
                <w:szCs w:val="24"/>
                <w14:ligatures w14:val="none"/>
              </w:rPr>
            </w:pPr>
          </w:p>
        </w:tc>
        <w:tc>
          <w:tcPr>
            <w:tcW w:w="4223" w:type="dxa"/>
          </w:tcPr>
          <w:p w14:paraId="5BB0E64A" w14:textId="77777777" w:rsidR="00B82E1A" w:rsidRPr="005B2057" w:rsidRDefault="00B82E1A" w:rsidP="005B2057">
            <w:pPr>
              <w:widowControl w:val="0"/>
              <w:rPr>
                <w:rFonts w:ascii="Tondo" w:hAnsi="Tondo"/>
                <w:sz w:val="24"/>
                <w:szCs w:val="24"/>
                <w14:ligatures w14:val="none"/>
              </w:rPr>
            </w:pPr>
          </w:p>
        </w:tc>
      </w:tr>
      <w:tr w:rsidR="00F828A3" w14:paraId="5AE249DB" w14:textId="77777777" w:rsidTr="0D89AEAD">
        <w:trPr>
          <w:cantSplit/>
        </w:trPr>
        <w:tc>
          <w:tcPr>
            <w:tcW w:w="509" w:type="dxa"/>
            <w:shd w:val="clear" w:color="auto" w:fill="F7CAAC" w:themeFill="accent2" w:themeFillTint="66"/>
          </w:tcPr>
          <w:p w14:paraId="3B3241F3" w14:textId="3D0AA9C2"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lastRenderedPageBreak/>
              <w:t>24</w:t>
            </w:r>
          </w:p>
        </w:tc>
        <w:tc>
          <w:tcPr>
            <w:tcW w:w="5778" w:type="dxa"/>
            <w:shd w:val="clear" w:color="auto" w:fill="auto"/>
          </w:tcPr>
          <w:p w14:paraId="42D23893" w14:textId="093A5A19" w:rsidR="00F828A3" w:rsidRDefault="2538D00F" w:rsidP="00156F62">
            <w:pPr>
              <w:widowControl w:val="0"/>
              <w:rPr>
                <w:rFonts w:ascii="Tondo" w:hAnsi="Tondo"/>
                <w:b/>
                <w:bCs/>
                <w:sz w:val="24"/>
                <w:szCs w:val="24"/>
                <w14:ligatures w14:val="none"/>
              </w:rPr>
            </w:pPr>
            <w:r>
              <w:rPr>
                <w:rFonts w:ascii="Tondo" w:hAnsi="Tondo"/>
                <w:b/>
                <w:bCs/>
                <w:sz w:val="24"/>
                <w:szCs w:val="24"/>
                <w14:ligatures w14:val="none"/>
              </w:rPr>
              <w:t>Do learners feel confident that they can report concerns about sexual violence and sexual harassment and will be listened to</w:t>
            </w:r>
            <w:bookmarkStart w:id="22" w:name="_Int_0hTd99Je"/>
            <w:r>
              <w:rPr>
                <w:rFonts w:ascii="Tondo" w:hAnsi="Tondo"/>
                <w:b/>
                <w:bCs/>
                <w:sz w:val="24"/>
                <w:szCs w:val="24"/>
                <w14:ligatures w14:val="none"/>
              </w:rPr>
              <w:t xml:space="preserve">? </w:t>
            </w:r>
            <w:bookmarkEnd w:id="22"/>
            <w:r>
              <w:rPr>
                <w:rFonts w:ascii="Tondo" w:hAnsi="Tondo"/>
                <w:b/>
                <w:bCs/>
                <w:sz w:val="24"/>
                <w:szCs w:val="24"/>
                <w14:ligatures w14:val="none"/>
              </w:rPr>
              <w:t>Are there any barriers to reporting incidents?</w:t>
            </w:r>
          </w:p>
          <w:p w14:paraId="1218D103" w14:textId="221C197D" w:rsidR="00F828A3" w:rsidRPr="00F828A3" w:rsidRDefault="2538D00F" w:rsidP="00156F62">
            <w:pPr>
              <w:widowControl w:val="0"/>
              <w:rPr>
                <w:rFonts w:ascii="Tondo" w:hAnsi="Tondo"/>
                <w14:ligatures w14:val="none"/>
              </w:rPr>
            </w:pPr>
            <w:r>
              <w:rPr>
                <w:rFonts w:ascii="Tondo" w:hAnsi="Tondo"/>
                <w14:ligatures w14:val="none"/>
              </w:rPr>
              <w:t>How do we know the processes that are in place are effective and that there is a clear culture within the setting that such incidents are not acceptable and will be responded to consistently</w:t>
            </w:r>
            <w:bookmarkStart w:id="23" w:name="_Int_QY4ToS1f"/>
            <w:r>
              <w:rPr>
                <w:rFonts w:ascii="Tondo" w:hAnsi="Tondo"/>
                <w14:ligatures w14:val="none"/>
              </w:rPr>
              <w:t xml:space="preserve">? </w:t>
            </w:r>
            <w:bookmarkEnd w:id="23"/>
            <w:r>
              <w:rPr>
                <w:rFonts w:ascii="Tondo" w:hAnsi="Tondo"/>
                <w14:ligatures w14:val="none"/>
              </w:rPr>
              <w:t>Barriers may be perceived or actual – do we know what these are and how to overcome them?</w:t>
            </w:r>
          </w:p>
        </w:tc>
        <w:tc>
          <w:tcPr>
            <w:tcW w:w="1276" w:type="dxa"/>
            <w:vAlign w:val="center"/>
          </w:tcPr>
          <w:p w14:paraId="3A22EE83"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6924EBBB"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5D170960" w14:textId="48746476"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7CF84EF" w14:textId="77777777" w:rsidR="00F828A3" w:rsidRPr="005B2057" w:rsidRDefault="00F828A3" w:rsidP="005B2057">
            <w:pPr>
              <w:widowControl w:val="0"/>
              <w:rPr>
                <w:rFonts w:ascii="Tondo" w:hAnsi="Tondo"/>
                <w:sz w:val="24"/>
                <w:szCs w:val="24"/>
                <w14:ligatures w14:val="none"/>
              </w:rPr>
            </w:pPr>
          </w:p>
        </w:tc>
        <w:tc>
          <w:tcPr>
            <w:tcW w:w="4223" w:type="dxa"/>
          </w:tcPr>
          <w:p w14:paraId="4F2BB597" w14:textId="77777777" w:rsidR="00F828A3" w:rsidRPr="005B2057" w:rsidRDefault="00F828A3" w:rsidP="005B2057">
            <w:pPr>
              <w:widowControl w:val="0"/>
              <w:rPr>
                <w:rFonts w:ascii="Tondo" w:hAnsi="Tondo"/>
                <w:sz w:val="24"/>
                <w:szCs w:val="24"/>
                <w14:ligatures w14:val="none"/>
              </w:rPr>
            </w:pPr>
          </w:p>
        </w:tc>
      </w:tr>
      <w:tr w:rsidR="00F828A3" w14:paraId="0A1F0CAB" w14:textId="77777777" w:rsidTr="0D89AEAD">
        <w:trPr>
          <w:cantSplit/>
        </w:trPr>
        <w:tc>
          <w:tcPr>
            <w:tcW w:w="509" w:type="dxa"/>
            <w:shd w:val="clear" w:color="auto" w:fill="F7CAAC" w:themeFill="accent2" w:themeFillTint="66"/>
          </w:tcPr>
          <w:p w14:paraId="45143E03" w14:textId="6B861356"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t>25</w:t>
            </w:r>
          </w:p>
        </w:tc>
        <w:tc>
          <w:tcPr>
            <w:tcW w:w="5778" w:type="dxa"/>
            <w:shd w:val="clear" w:color="auto" w:fill="auto"/>
          </w:tcPr>
          <w:p w14:paraId="3235D18C" w14:textId="77777777"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Are all reports of sexual violence and sexual harassment recorded?</w:t>
            </w:r>
          </w:p>
          <w:p w14:paraId="349BDD6B" w14:textId="53CEA407" w:rsidR="00F828A3" w:rsidRPr="00F828A3" w:rsidRDefault="2538D00F" w:rsidP="00156F62">
            <w:pPr>
              <w:widowControl w:val="0"/>
              <w:rPr>
                <w:rFonts w:ascii="Tondo" w:hAnsi="Tondo"/>
                <w14:ligatures w14:val="none"/>
              </w:rPr>
            </w:pPr>
            <w:r>
              <w:rPr>
                <w:rFonts w:ascii="Tondo" w:hAnsi="Tondo"/>
                <w14:ligatures w14:val="none"/>
              </w:rPr>
              <w:t>Can we assure ourselves that every report is flagged as required by policy</w:t>
            </w:r>
            <w:bookmarkStart w:id="24" w:name="_Int_zmwdNI8x"/>
            <w:r>
              <w:rPr>
                <w:rFonts w:ascii="Tondo" w:hAnsi="Tondo"/>
                <w14:ligatures w14:val="none"/>
              </w:rPr>
              <w:t xml:space="preserve">? </w:t>
            </w:r>
            <w:bookmarkEnd w:id="24"/>
            <w:r>
              <w:rPr>
                <w:rFonts w:ascii="Tondo" w:hAnsi="Tondo"/>
                <w14:ligatures w14:val="none"/>
              </w:rPr>
              <w:t>Does the reporting function capture the necessary information (</w:t>
            </w:r>
            <w:r w:rsidR="004F3F65">
              <w:rPr>
                <w:rFonts w:ascii="Tondo" w:hAnsi="Tondo"/>
                <w14:ligatures w14:val="none"/>
              </w:rPr>
              <w:t>e.g.,</w:t>
            </w:r>
            <w:r>
              <w:rPr>
                <w:rFonts w:ascii="Tondo" w:hAnsi="Tondo"/>
                <w14:ligatures w14:val="none"/>
              </w:rPr>
              <w:t xml:space="preserve"> nature, location, severity)? Are we confident that reports of sexual violence and sexual harassment are being recorded explicitly as such or are they being classed as other issues, for example bullying?</w:t>
            </w:r>
          </w:p>
        </w:tc>
        <w:tc>
          <w:tcPr>
            <w:tcW w:w="1276" w:type="dxa"/>
            <w:vAlign w:val="center"/>
          </w:tcPr>
          <w:p w14:paraId="7688DEDD"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7BDAACF5"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5A8A3407" w14:textId="0F2A29C5"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2FAC870" w14:textId="77777777" w:rsidR="00F828A3" w:rsidRPr="005B2057" w:rsidRDefault="00F828A3" w:rsidP="005B2057">
            <w:pPr>
              <w:widowControl w:val="0"/>
              <w:rPr>
                <w:rFonts w:ascii="Tondo" w:hAnsi="Tondo"/>
                <w:sz w:val="24"/>
                <w:szCs w:val="24"/>
                <w14:ligatures w14:val="none"/>
              </w:rPr>
            </w:pPr>
          </w:p>
        </w:tc>
        <w:tc>
          <w:tcPr>
            <w:tcW w:w="4223" w:type="dxa"/>
          </w:tcPr>
          <w:p w14:paraId="69E826A2" w14:textId="77777777" w:rsidR="00F828A3" w:rsidRPr="005B2057" w:rsidRDefault="00F828A3" w:rsidP="005B2057">
            <w:pPr>
              <w:widowControl w:val="0"/>
              <w:rPr>
                <w:rFonts w:ascii="Tondo" w:hAnsi="Tondo"/>
                <w:sz w:val="24"/>
                <w:szCs w:val="24"/>
                <w14:ligatures w14:val="none"/>
              </w:rPr>
            </w:pPr>
          </w:p>
        </w:tc>
      </w:tr>
      <w:tr w:rsidR="00F828A3" w14:paraId="5D79FC51" w14:textId="77777777" w:rsidTr="0D89AEAD">
        <w:trPr>
          <w:cantSplit/>
        </w:trPr>
        <w:tc>
          <w:tcPr>
            <w:tcW w:w="509" w:type="dxa"/>
            <w:shd w:val="clear" w:color="auto" w:fill="F7CAAC" w:themeFill="accent2" w:themeFillTint="66"/>
          </w:tcPr>
          <w:p w14:paraId="7B45C7DD" w14:textId="24267DDD"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t>26</w:t>
            </w:r>
          </w:p>
        </w:tc>
        <w:tc>
          <w:tcPr>
            <w:tcW w:w="5778" w:type="dxa"/>
            <w:shd w:val="clear" w:color="auto" w:fill="auto"/>
          </w:tcPr>
          <w:p w14:paraId="50DFAD70" w14:textId="22EEFB53"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Do learners who report sexual violence and / or sexual harassment receive timely and effective support?</w:t>
            </w:r>
          </w:p>
          <w:p w14:paraId="3F115F99" w14:textId="0456CB7A" w:rsidR="00F828A3" w:rsidRPr="00F828A3" w:rsidRDefault="2538D00F" w:rsidP="00156F62">
            <w:pPr>
              <w:widowControl w:val="0"/>
              <w:rPr>
                <w:rFonts w:ascii="Tondo" w:hAnsi="Tondo"/>
                <w14:ligatures w14:val="none"/>
              </w:rPr>
            </w:pPr>
            <w:r>
              <w:rPr>
                <w:rFonts w:ascii="Tondo" w:hAnsi="Tondo"/>
                <w14:ligatures w14:val="none"/>
              </w:rPr>
              <w:t>How do we know this</w:t>
            </w:r>
            <w:bookmarkStart w:id="25" w:name="_Int_x3orwFaq"/>
            <w:r>
              <w:rPr>
                <w:rFonts w:ascii="Tondo" w:hAnsi="Tondo"/>
                <w14:ligatures w14:val="none"/>
              </w:rPr>
              <w:t xml:space="preserve">? </w:t>
            </w:r>
            <w:bookmarkEnd w:id="25"/>
            <w:r>
              <w:rPr>
                <w:rFonts w:ascii="Tondo" w:hAnsi="Tondo"/>
                <w14:ligatures w14:val="none"/>
              </w:rPr>
              <w:t>How do we know that the support offered is the right support at the right time for that young person? Is this data regularly collated?</w:t>
            </w:r>
          </w:p>
        </w:tc>
        <w:tc>
          <w:tcPr>
            <w:tcW w:w="1276" w:type="dxa"/>
            <w:vAlign w:val="center"/>
          </w:tcPr>
          <w:p w14:paraId="140B8FF0"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1A9D9340"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188D433B" w14:textId="2A26C668"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E58EF51" w14:textId="77777777" w:rsidR="00F828A3" w:rsidRPr="005B2057" w:rsidRDefault="00F828A3" w:rsidP="005B2057">
            <w:pPr>
              <w:widowControl w:val="0"/>
              <w:rPr>
                <w:rFonts w:ascii="Tondo" w:hAnsi="Tondo"/>
                <w:sz w:val="24"/>
                <w:szCs w:val="24"/>
                <w14:ligatures w14:val="none"/>
              </w:rPr>
            </w:pPr>
          </w:p>
        </w:tc>
        <w:tc>
          <w:tcPr>
            <w:tcW w:w="4223" w:type="dxa"/>
          </w:tcPr>
          <w:p w14:paraId="34E2022B" w14:textId="77777777" w:rsidR="00F828A3" w:rsidRPr="005B2057" w:rsidRDefault="00F828A3" w:rsidP="005B2057">
            <w:pPr>
              <w:widowControl w:val="0"/>
              <w:rPr>
                <w:rFonts w:ascii="Tondo" w:hAnsi="Tondo"/>
                <w:sz w:val="24"/>
                <w:szCs w:val="24"/>
                <w14:ligatures w14:val="none"/>
              </w:rPr>
            </w:pPr>
          </w:p>
        </w:tc>
      </w:tr>
      <w:tr w:rsidR="00F828A3" w14:paraId="595C5CCC" w14:textId="77777777" w:rsidTr="0D89AEAD">
        <w:trPr>
          <w:cantSplit/>
        </w:trPr>
        <w:tc>
          <w:tcPr>
            <w:tcW w:w="509" w:type="dxa"/>
            <w:shd w:val="clear" w:color="auto" w:fill="F7CAAC" w:themeFill="accent2" w:themeFillTint="66"/>
          </w:tcPr>
          <w:p w14:paraId="7A02AE09" w14:textId="6D3D296D"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lastRenderedPageBreak/>
              <w:t>27</w:t>
            </w:r>
          </w:p>
        </w:tc>
        <w:tc>
          <w:tcPr>
            <w:tcW w:w="5778" w:type="dxa"/>
            <w:shd w:val="clear" w:color="auto" w:fill="auto"/>
          </w:tcPr>
          <w:p w14:paraId="23F555B3" w14:textId="3733A635" w:rsidR="00F828A3" w:rsidRPr="00F828A3" w:rsidRDefault="2538D00F" w:rsidP="023353D1">
            <w:pPr>
              <w:widowControl w:val="0"/>
              <w:rPr>
                <w:rFonts w:ascii="Tondo" w:hAnsi="Tondo"/>
                <w:b/>
                <w:bCs/>
                <w:sz w:val="24"/>
                <w:szCs w:val="24"/>
              </w:rPr>
            </w:pPr>
            <w:r w:rsidRPr="0D89AEAD">
              <w:rPr>
                <w:rFonts w:ascii="Tondo" w:hAnsi="Tondo"/>
                <w:b/>
                <w:bCs/>
                <w:sz w:val="24"/>
                <w:szCs w:val="24"/>
              </w:rPr>
              <w:t>Do learners who commit</w:t>
            </w:r>
            <w:r w:rsidR="0FC8B9AA" w:rsidRPr="0D89AEAD">
              <w:rPr>
                <w:rFonts w:ascii="Tondo" w:hAnsi="Tondo"/>
                <w:b/>
                <w:bCs/>
                <w:sz w:val="24"/>
                <w:szCs w:val="24"/>
              </w:rPr>
              <w:t xml:space="preserve"> </w:t>
            </w:r>
            <w:r w:rsidRPr="0D89AEAD">
              <w:rPr>
                <w:rFonts w:ascii="Tondo" w:hAnsi="Tondo"/>
                <w:b/>
                <w:bCs/>
                <w:sz w:val="24"/>
                <w:szCs w:val="24"/>
              </w:rPr>
              <w:t>/</w:t>
            </w:r>
            <w:r w:rsidR="0FC8B9AA" w:rsidRPr="0D89AEAD">
              <w:rPr>
                <w:rFonts w:ascii="Tondo" w:hAnsi="Tondo"/>
                <w:b/>
                <w:bCs/>
                <w:sz w:val="24"/>
                <w:szCs w:val="24"/>
              </w:rPr>
              <w:t xml:space="preserve"> </w:t>
            </w:r>
            <w:r w:rsidRPr="0D89AEAD">
              <w:rPr>
                <w:rFonts w:ascii="Tondo" w:hAnsi="Tondo"/>
                <w:b/>
                <w:bCs/>
                <w:sz w:val="24"/>
                <w:szCs w:val="24"/>
              </w:rPr>
              <w:t>are alleged to have committed sexual violence and / or sexual harassment receive timely and effective support, as well as sanctions as appropriate?</w:t>
            </w:r>
          </w:p>
          <w:p w14:paraId="53DB9670" w14:textId="3BB9F2B7" w:rsidR="00F828A3" w:rsidRPr="00F828A3" w:rsidRDefault="2538D00F" w:rsidP="00156F62">
            <w:pPr>
              <w:widowControl w:val="0"/>
              <w:rPr>
                <w:rFonts w:ascii="Tondo" w:hAnsi="Tondo"/>
                <w14:ligatures w14:val="none"/>
              </w:rPr>
            </w:pPr>
            <w:r w:rsidRPr="0D89AEAD">
              <w:rPr>
                <w:rFonts w:ascii="Tondo" w:hAnsi="Tondo"/>
              </w:rPr>
              <w:t xml:space="preserve">How do we know that the support offered is the right support at the right time for that young person? Are sanctions carefully considered ‘on a case-by-case </w:t>
            </w:r>
            <w:proofErr w:type="spellStart"/>
            <w:r w:rsidRPr="0D89AEAD">
              <w:rPr>
                <w:rFonts w:ascii="Tondo" w:hAnsi="Tondo"/>
              </w:rPr>
              <w:t>basis’</w:t>
            </w:r>
            <w:proofErr w:type="spellEnd"/>
            <w:r w:rsidRPr="0D89AEAD">
              <w:rPr>
                <w:rFonts w:ascii="Tondo" w:hAnsi="Tondo"/>
              </w:rPr>
              <w:t xml:space="preserve"> reflecting differing circumstances and impact on any ongoing external investigations? Is this data regularly collated?</w:t>
            </w:r>
          </w:p>
        </w:tc>
        <w:tc>
          <w:tcPr>
            <w:tcW w:w="1276" w:type="dxa"/>
            <w:vAlign w:val="center"/>
          </w:tcPr>
          <w:p w14:paraId="743E2C57"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1037FFD1"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2A273A9A" w14:textId="4F5DB24B" w:rsidR="00F828A3"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DFFFFB6" w14:textId="77777777" w:rsidR="00F828A3" w:rsidRPr="005B2057" w:rsidRDefault="00F828A3" w:rsidP="005B2057">
            <w:pPr>
              <w:widowControl w:val="0"/>
              <w:rPr>
                <w:rFonts w:ascii="Tondo" w:hAnsi="Tondo"/>
                <w:sz w:val="24"/>
                <w:szCs w:val="24"/>
                <w14:ligatures w14:val="none"/>
              </w:rPr>
            </w:pPr>
          </w:p>
        </w:tc>
        <w:tc>
          <w:tcPr>
            <w:tcW w:w="4223" w:type="dxa"/>
          </w:tcPr>
          <w:p w14:paraId="2101B3D3" w14:textId="77777777" w:rsidR="00F828A3" w:rsidRPr="005B2057" w:rsidRDefault="00F828A3" w:rsidP="005B2057">
            <w:pPr>
              <w:widowControl w:val="0"/>
              <w:rPr>
                <w:rFonts w:ascii="Tondo" w:hAnsi="Tondo"/>
                <w:sz w:val="24"/>
                <w:szCs w:val="24"/>
                <w14:ligatures w14:val="none"/>
              </w:rPr>
            </w:pPr>
          </w:p>
        </w:tc>
      </w:tr>
      <w:tr w:rsidR="00B121FE" w14:paraId="25A6D2EF" w14:textId="77777777" w:rsidTr="0D89AEAD">
        <w:trPr>
          <w:cantSplit/>
        </w:trPr>
        <w:tc>
          <w:tcPr>
            <w:tcW w:w="509" w:type="dxa"/>
            <w:shd w:val="clear" w:color="auto" w:fill="F7CAAC" w:themeFill="accent2" w:themeFillTint="66"/>
          </w:tcPr>
          <w:p w14:paraId="0D023ED9" w14:textId="165AF164" w:rsidR="00B121FE" w:rsidRDefault="00B121FE" w:rsidP="005B2057">
            <w:pPr>
              <w:widowControl w:val="0"/>
              <w:rPr>
                <w:rFonts w:ascii="Tondo" w:hAnsi="Tondo"/>
                <w:b/>
                <w:bCs/>
                <w:sz w:val="24"/>
                <w:szCs w:val="24"/>
                <w14:ligatures w14:val="none"/>
              </w:rPr>
            </w:pPr>
            <w:r>
              <w:rPr>
                <w:rFonts w:ascii="Tondo" w:hAnsi="Tondo"/>
                <w:b/>
                <w:bCs/>
                <w:sz w:val="24"/>
                <w:szCs w:val="24"/>
                <w14:ligatures w14:val="none"/>
              </w:rPr>
              <w:t>28</w:t>
            </w:r>
          </w:p>
        </w:tc>
        <w:tc>
          <w:tcPr>
            <w:tcW w:w="5778" w:type="dxa"/>
            <w:shd w:val="clear" w:color="auto" w:fill="auto"/>
          </w:tcPr>
          <w:p w14:paraId="41BD9EEE" w14:textId="287340F3" w:rsidR="00B121FE" w:rsidRPr="00B121FE" w:rsidRDefault="5EB481CD" w:rsidP="023353D1">
            <w:pPr>
              <w:widowControl w:val="0"/>
              <w:rPr>
                <w:rFonts w:ascii="Tondo" w:hAnsi="Tondo"/>
                <w:b/>
                <w:bCs/>
                <w:sz w:val="24"/>
                <w:szCs w:val="24"/>
              </w:rPr>
            </w:pPr>
            <w:r w:rsidRPr="023353D1">
              <w:rPr>
                <w:rFonts w:ascii="Tondo" w:hAnsi="Tondo"/>
                <w:b/>
                <w:bCs/>
                <w:sz w:val="24"/>
                <w:szCs w:val="24"/>
              </w:rPr>
              <w:t xml:space="preserve"> Do we know what the data we have is telling us about the prevalence of sexual violence and sexual harassment in our school?</w:t>
            </w:r>
          </w:p>
          <w:p w14:paraId="2A31B073" w14:textId="01012AC5" w:rsidR="00B121FE" w:rsidRPr="00B121FE" w:rsidRDefault="2538D00F" w:rsidP="023353D1">
            <w:pPr>
              <w:widowControl w:val="0"/>
              <w:rPr>
                <w:rFonts w:ascii="Tondo" w:hAnsi="Tondo"/>
                <w14:ligatures w14:val="none"/>
              </w:rPr>
            </w:pPr>
            <w:r w:rsidRPr="0D89AEAD">
              <w:rPr>
                <w:rFonts w:ascii="Tondo" w:hAnsi="Tondo"/>
              </w:rPr>
              <w:t>Can we evidence that the measures that we are putting in place are effective</w:t>
            </w:r>
            <w:bookmarkStart w:id="26" w:name="_Int_O6rzlCDI"/>
            <w:r w:rsidRPr="0D89AEAD">
              <w:rPr>
                <w:rFonts w:ascii="Tondo" w:hAnsi="Tondo"/>
              </w:rPr>
              <w:t xml:space="preserve">? </w:t>
            </w:r>
            <w:bookmarkEnd w:id="26"/>
            <w:r w:rsidRPr="0D89AEAD">
              <w:rPr>
                <w:rFonts w:ascii="Tondo" w:hAnsi="Tondo"/>
              </w:rPr>
              <w:t xml:space="preserve">If the measures are not effective, are </w:t>
            </w:r>
            <w:bookmarkStart w:id="27" w:name="_Int_8bWUriXq"/>
            <w:r w:rsidRPr="0D89AEAD">
              <w:rPr>
                <w:rFonts w:ascii="Tondo" w:hAnsi="Tondo"/>
              </w:rPr>
              <w:t>there</w:t>
            </w:r>
            <w:bookmarkEnd w:id="27"/>
            <w:r w:rsidRPr="0D89AEAD">
              <w:rPr>
                <w:rFonts w:ascii="Tondo" w:hAnsi="Tondo"/>
              </w:rPr>
              <w:t xml:space="preserve"> opportunities to evidence this from the data and make appropriate changes?</w:t>
            </w:r>
          </w:p>
        </w:tc>
        <w:tc>
          <w:tcPr>
            <w:tcW w:w="1276" w:type="dxa"/>
            <w:vAlign w:val="center"/>
          </w:tcPr>
          <w:p w14:paraId="6B77317A"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56B20B08"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4F4AE64C" w14:textId="075E1989"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771C622" w14:textId="77777777" w:rsidR="00B121FE" w:rsidRPr="005B2057" w:rsidRDefault="00B121FE" w:rsidP="005B2057">
            <w:pPr>
              <w:widowControl w:val="0"/>
              <w:rPr>
                <w:rFonts w:ascii="Tondo" w:hAnsi="Tondo"/>
                <w:sz w:val="24"/>
                <w:szCs w:val="24"/>
                <w14:ligatures w14:val="none"/>
              </w:rPr>
            </w:pPr>
          </w:p>
        </w:tc>
        <w:tc>
          <w:tcPr>
            <w:tcW w:w="4223" w:type="dxa"/>
          </w:tcPr>
          <w:p w14:paraId="32CAB5A2" w14:textId="77777777" w:rsidR="00B121FE" w:rsidRPr="005B2057" w:rsidRDefault="00B121FE" w:rsidP="005B2057">
            <w:pPr>
              <w:widowControl w:val="0"/>
              <w:rPr>
                <w:rFonts w:ascii="Tondo" w:hAnsi="Tondo"/>
                <w:sz w:val="24"/>
                <w:szCs w:val="24"/>
                <w14:ligatures w14:val="none"/>
              </w:rPr>
            </w:pPr>
          </w:p>
        </w:tc>
      </w:tr>
      <w:tr w:rsidR="023353D1" w14:paraId="28363363" w14:textId="77777777" w:rsidTr="00C225A7">
        <w:trPr>
          <w:cantSplit/>
        </w:trPr>
        <w:tc>
          <w:tcPr>
            <w:tcW w:w="509" w:type="dxa"/>
            <w:shd w:val="clear" w:color="auto" w:fill="F7CAAC" w:themeFill="accent2" w:themeFillTint="66"/>
          </w:tcPr>
          <w:p w14:paraId="10EBF2A1" w14:textId="7F000741" w:rsidR="023353D1" w:rsidRDefault="023353D1" w:rsidP="023353D1">
            <w:pPr>
              <w:rPr>
                <w:rFonts w:ascii="Tondo" w:eastAsia="Tondo" w:hAnsi="Tondo" w:cs="Tondo"/>
                <w:b/>
                <w:bCs/>
                <w:color w:val="000000" w:themeColor="text1"/>
                <w:sz w:val="24"/>
                <w:szCs w:val="24"/>
              </w:rPr>
            </w:pPr>
            <w:r w:rsidRPr="023353D1">
              <w:rPr>
                <w:rFonts w:ascii="Tondo" w:eastAsia="Tondo" w:hAnsi="Tondo" w:cs="Tondo"/>
                <w:b/>
                <w:bCs/>
                <w:color w:val="000000" w:themeColor="text1"/>
                <w:sz w:val="24"/>
                <w:szCs w:val="24"/>
              </w:rPr>
              <w:lastRenderedPageBreak/>
              <w:t>29</w:t>
            </w:r>
          </w:p>
        </w:tc>
        <w:tc>
          <w:tcPr>
            <w:tcW w:w="5778" w:type="dxa"/>
            <w:shd w:val="clear" w:color="auto" w:fill="FFFFFF" w:themeFill="background1"/>
          </w:tcPr>
          <w:p w14:paraId="7F4B4A7C" w14:textId="1E1B0C84" w:rsidR="00B121FE" w:rsidRDefault="00B121FE" w:rsidP="023353D1">
            <w:pPr>
              <w:widowControl w:val="0"/>
              <w:rPr>
                <w:rFonts w:ascii="Tondo" w:hAnsi="Tondo"/>
                <w:b/>
                <w:bCs/>
                <w:sz w:val="24"/>
                <w:szCs w:val="24"/>
              </w:rPr>
            </w:pPr>
            <w:r w:rsidRPr="023353D1">
              <w:rPr>
                <w:rFonts w:ascii="Tondo" w:hAnsi="Tondo"/>
                <w:b/>
                <w:bCs/>
                <w:sz w:val="24"/>
                <w:szCs w:val="24"/>
              </w:rPr>
              <w:t>Do we regularly monitor the data that we have and are governors aware of this data, acting as necessary?</w:t>
            </w:r>
          </w:p>
          <w:p w14:paraId="0F3D9C15" w14:textId="5DA022E7" w:rsidR="023353D1" w:rsidRPr="00C225A7" w:rsidRDefault="00C225A7" w:rsidP="023353D1">
            <w:pPr>
              <w:rPr>
                <w:color w:val="000000" w:themeColor="text1"/>
                <w:sz w:val="24"/>
                <w:szCs w:val="24"/>
              </w:rPr>
            </w:pPr>
            <w:r>
              <w:rPr>
                <w:color w:val="000000" w:themeColor="text1"/>
                <w:sz w:val="24"/>
                <w:szCs w:val="24"/>
              </w:rPr>
              <w:t>What data do we record and how is this presented to governors?  How to governors triangulate this information? How does the data show the culture within the school?</w:t>
            </w:r>
          </w:p>
        </w:tc>
        <w:tc>
          <w:tcPr>
            <w:tcW w:w="1276" w:type="dxa"/>
            <w:vAlign w:val="center"/>
          </w:tcPr>
          <w:p w14:paraId="64E43CBD" w14:textId="77777777" w:rsidR="00B121FE" w:rsidRDefault="00B121FE" w:rsidP="023353D1">
            <w:pPr>
              <w:widowControl w:val="0"/>
              <w:jc w:val="center"/>
              <w:rPr>
                <w:rFonts w:ascii="Tondo" w:hAnsi="Tondo"/>
                <w:sz w:val="24"/>
                <w:szCs w:val="24"/>
              </w:rPr>
            </w:pPr>
            <w:r w:rsidRPr="023353D1">
              <w:rPr>
                <w:rFonts w:ascii="Tondo" w:hAnsi="Tondo"/>
                <w:sz w:val="24"/>
                <w:szCs w:val="24"/>
              </w:rPr>
              <w:t>Yes</w:t>
            </w:r>
          </w:p>
          <w:p w14:paraId="1AE9A320" w14:textId="77777777" w:rsidR="00B121FE" w:rsidRDefault="00B121FE" w:rsidP="023353D1">
            <w:pPr>
              <w:widowControl w:val="0"/>
              <w:jc w:val="center"/>
              <w:rPr>
                <w:rFonts w:ascii="Tondo" w:hAnsi="Tondo"/>
                <w:sz w:val="24"/>
                <w:szCs w:val="24"/>
              </w:rPr>
            </w:pPr>
            <w:r w:rsidRPr="023353D1">
              <w:rPr>
                <w:rFonts w:ascii="Tondo" w:hAnsi="Tondo"/>
                <w:sz w:val="24"/>
                <w:szCs w:val="24"/>
              </w:rPr>
              <w:t>Partially</w:t>
            </w:r>
          </w:p>
          <w:p w14:paraId="3CFAE445" w14:textId="3DCFDA74" w:rsidR="023353D1" w:rsidRDefault="00B121FE" w:rsidP="00C225A7">
            <w:pPr>
              <w:widowControl w:val="0"/>
              <w:jc w:val="center"/>
              <w:rPr>
                <w:color w:val="000000" w:themeColor="text1"/>
                <w:sz w:val="24"/>
                <w:szCs w:val="24"/>
              </w:rPr>
            </w:pPr>
            <w:r w:rsidRPr="023353D1">
              <w:rPr>
                <w:rFonts w:ascii="Tondo" w:hAnsi="Tondo"/>
                <w:sz w:val="24"/>
                <w:szCs w:val="24"/>
              </w:rPr>
              <w:t>No</w:t>
            </w:r>
          </w:p>
        </w:tc>
        <w:tc>
          <w:tcPr>
            <w:tcW w:w="3944" w:type="dxa"/>
          </w:tcPr>
          <w:p w14:paraId="08AE1F0B" w14:textId="013717A1" w:rsidR="023353D1" w:rsidRDefault="023353D1" w:rsidP="023353D1">
            <w:pPr>
              <w:rPr>
                <w:color w:val="000000" w:themeColor="text1"/>
                <w:sz w:val="24"/>
                <w:szCs w:val="24"/>
              </w:rPr>
            </w:pPr>
          </w:p>
        </w:tc>
        <w:tc>
          <w:tcPr>
            <w:tcW w:w="4223" w:type="dxa"/>
          </w:tcPr>
          <w:p w14:paraId="0E969A5D" w14:textId="5C8AA5E7" w:rsidR="023353D1" w:rsidRDefault="023353D1" w:rsidP="023353D1">
            <w:pPr>
              <w:rPr>
                <w:color w:val="000000" w:themeColor="text1"/>
                <w:sz w:val="24"/>
                <w:szCs w:val="24"/>
              </w:rPr>
            </w:pPr>
          </w:p>
        </w:tc>
      </w:tr>
    </w:tbl>
    <w:p w14:paraId="5C5AD927" w14:textId="77777777" w:rsidR="009F3B2E" w:rsidRDefault="009F3B2E" w:rsidP="005B2057">
      <w:pPr>
        <w:widowControl w:val="0"/>
        <w:ind w:left="-993"/>
      </w:pPr>
    </w:p>
    <w:p w14:paraId="3BA8F211" w14:textId="4D619676" w:rsidR="003434B3" w:rsidRDefault="003434B3" w:rsidP="00C225A7">
      <w:pPr>
        <w:widowControl w:val="0"/>
        <w:ind w:left="-993"/>
        <w:jc w:val="right"/>
        <w:rPr>
          <w:rFonts w:ascii="Tondo" w:hAnsi="Tondo"/>
          <w:color w:val="4A205D"/>
          <w:sz w:val="24"/>
          <w:szCs w:val="24"/>
          <w14:ligatures w14:val="none"/>
        </w:rPr>
      </w:pPr>
      <w:r>
        <w:rPr>
          <w:rFonts w:ascii="Tondo" w:hAnsi="Tondo"/>
          <w:color w:val="4A205D"/>
          <w:sz w:val="24"/>
          <w:szCs w:val="24"/>
          <w14:ligatures w14:val="none"/>
        </w:rPr>
        <w:t xml:space="preserve">Audit developed in </w:t>
      </w:r>
      <w:r w:rsidR="005717B1">
        <w:rPr>
          <w:rFonts w:ascii="Tondo" w:hAnsi="Tondo"/>
          <w:color w:val="4A205D"/>
          <w:sz w:val="24"/>
          <w:szCs w:val="24"/>
          <w14:ligatures w14:val="none"/>
        </w:rPr>
        <w:t>partnership</w:t>
      </w:r>
      <w:r>
        <w:rPr>
          <w:rFonts w:ascii="Tondo" w:hAnsi="Tondo"/>
          <w:color w:val="4A205D"/>
          <w:sz w:val="24"/>
          <w:szCs w:val="24"/>
          <w14:ligatures w14:val="none"/>
        </w:rPr>
        <w:t xml:space="preserve"> with </w:t>
      </w:r>
      <w:hyperlink r:id="rId13" w:history="1">
        <w:r w:rsidRPr="003434B3">
          <w:rPr>
            <w:rStyle w:val="Hyperlink"/>
            <w:rFonts w:ascii="Tondo" w:hAnsi="Tondo"/>
            <w:color w:val="EB3377"/>
            <w:sz w:val="24"/>
            <w:szCs w:val="24"/>
            <w14:ligatures w14:val="none"/>
          </w:rPr>
          <w:t>Sarah Turner Consulting</w:t>
        </w:r>
      </w:hyperlink>
      <w:r>
        <w:rPr>
          <w:rFonts w:ascii="Tondo" w:hAnsi="Tondo"/>
          <w:color w:val="4A205D"/>
          <w:sz w:val="24"/>
          <w:szCs w:val="24"/>
          <w14:ligatures w14:val="none"/>
        </w:rPr>
        <w:t>.</w:t>
      </w:r>
    </w:p>
    <w:p w14:paraId="24424A7B" w14:textId="1DAD8070" w:rsidR="00C225A7" w:rsidRPr="00B121FE" w:rsidRDefault="00C225A7" w:rsidP="00C225A7">
      <w:pPr>
        <w:widowControl w:val="0"/>
        <w:ind w:left="-993"/>
        <w:jc w:val="right"/>
        <w:rPr>
          <w:rFonts w:ascii="Tondo" w:hAnsi="Tondo"/>
          <w:color w:val="4A205D"/>
          <w:sz w:val="24"/>
          <w:szCs w:val="24"/>
          <w14:ligatures w14:val="none"/>
        </w:rPr>
      </w:pPr>
      <w:r>
        <w:rPr>
          <w:rFonts w:ascii="Tondo" w:hAnsi="Tondo"/>
          <w:color w:val="4A205D"/>
          <w:sz w:val="24"/>
          <w:szCs w:val="24"/>
          <w14:ligatures w14:val="none"/>
        </w:rPr>
        <w:t>Updated September 2022.</w:t>
      </w:r>
    </w:p>
    <w:sectPr w:rsidR="00C225A7" w:rsidRPr="00B121FE" w:rsidSect="005B2057">
      <w:footerReference w:type="default" r:id="rId14"/>
      <w:headerReference w:type="first" r:id="rId15"/>
      <w:footerReference w:type="first" r:id="rId16"/>
      <w:pgSz w:w="16838" w:h="11906" w:orient="landscape"/>
      <w:pgMar w:top="1133" w:right="1103" w:bottom="720" w:left="156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6F93" w14:textId="77777777" w:rsidR="007B5475" w:rsidRDefault="007B5475" w:rsidP="00F941F2">
      <w:pPr>
        <w:spacing w:after="0" w:line="240" w:lineRule="auto"/>
      </w:pPr>
      <w:r>
        <w:separator/>
      </w:r>
    </w:p>
  </w:endnote>
  <w:endnote w:type="continuationSeparator" w:id="0">
    <w:p w14:paraId="7E31E55E" w14:textId="77777777" w:rsidR="007B5475" w:rsidRDefault="007B5475" w:rsidP="00F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ondo">
    <w:altName w:val="Calibri"/>
    <w:panose1 w:val="020F0503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01E2" w14:textId="0CF3FF97" w:rsidR="00F941F2" w:rsidRPr="00A05C48" w:rsidRDefault="00B121FE" w:rsidP="005B2057">
    <w:pPr>
      <w:pStyle w:val="Footer"/>
      <w:ind w:left="-993"/>
      <w:rPr>
        <w:rFonts w:ascii="Tondo" w:hAnsi="Tondo"/>
        <w:b/>
        <w:color w:val="4A205D"/>
        <w:sz w:val="28"/>
        <w:szCs w:val="28"/>
      </w:rPr>
    </w:pPr>
    <w:r>
      <w:rPr>
        <w:rFonts w:ascii="Tondo" w:hAnsi="Tondo"/>
        <w:b/>
        <w:noProof/>
        <w:color w:val="4A205D"/>
        <w:sz w:val="28"/>
      </w:rPr>
      <mc:AlternateContent>
        <mc:Choice Requires="wps">
          <w:drawing>
            <wp:anchor distT="0" distB="0" distL="114300" distR="114300" simplePos="0" relativeHeight="251673088" behindDoc="0" locked="0" layoutInCell="1" allowOverlap="1" wp14:anchorId="1586197B" wp14:editId="540B5A3B">
              <wp:simplePos x="0" y="0"/>
              <wp:positionH relativeFrom="rightMargin">
                <wp:posOffset>0</wp:posOffset>
              </wp:positionH>
              <wp:positionV relativeFrom="paragraph">
                <wp:posOffset>144335</wp:posOffset>
              </wp:positionV>
              <wp:extent cx="379095" cy="296545"/>
              <wp:effectExtent l="0" t="0" r="20955" b="27305"/>
              <wp:wrapNone/>
              <wp:docPr id="2" name="Text Box 2"/>
              <wp:cNvGraphicFramePr/>
              <a:graphic xmlns:a="http://schemas.openxmlformats.org/drawingml/2006/main">
                <a:graphicData uri="http://schemas.microsoft.com/office/word/2010/wordprocessingShape">
                  <wps:wsp>
                    <wps:cNvSpPr txBox="1"/>
                    <wps:spPr>
                      <a:xfrm>
                        <a:off x="0" y="0"/>
                        <a:ext cx="379095" cy="296545"/>
                      </a:xfrm>
                      <a:prstGeom prst="rect">
                        <a:avLst/>
                      </a:prstGeom>
                      <a:solidFill>
                        <a:srgbClr val="4A205D"/>
                      </a:solidFill>
                      <a:ln w="6350">
                        <a:solidFill>
                          <a:srgbClr val="4A205D"/>
                        </a:solidFill>
                      </a:ln>
                    </wps:spPr>
                    <wps:txbx>
                      <w:txbxContent>
                        <w:p w14:paraId="5C92C158" w14:textId="77777777"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74E7B6">
            <v:shapetype id="_x0000_t202" coordsize="21600,21600" o:spt="202" path="m,l,21600r21600,l21600,xe" w14:anchorId="1586197B">
              <v:stroke joinstyle="miter"/>
              <v:path gradientshapeok="t" o:connecttype="rect"/>
            </v:shapetype>
            <v:shape id="Text Box 2" style="position:absolute;left:0;text-align:left;margin-left:0;margin-top:11.35pt;width:29.85pt;height:23.3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spid="_x0000_s1026" fillcolor="#4a205d" strokecolor="#4a205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sTMgIAAH0EAAAOAAAAZHJzL2Uyb0RvYy54bWysVE2P2jAQvVfqf7B8LwksYUtEWFEQVSW0&#10;uxJb7dk4DonkeFzbkNBf37ETPnbbQ1X1YmY8k+eZ92aYPbS1JEdhbAUqo8NBTIlQHPJK7TP6/WX9&#10;6TMl1jGVMwlKZPQkLH2Yf/wwa3QqRlCCzIUhCKJs2uiMls7pNIosL0XN7AC0UBgswNTMoWv2UW5Y&#10;g+i1jEZxPIkaMLk2wIW1eLvqgnQe8ItCcPdUFFY4IjOKtblwmnDu/BnNZyzdG6bLivdlsH+oomaV&#10;wkcvUCvmGDmY6jeouuIGLBRuwKGOoCgqLkIP2M0wftfNtmRahF6QHKsvNNn/B8sfj1v9bIhrv0CL&#10;AnpCGm1Ti5e+n7Ywtf/FSgnGkcLThTbROsLx8u5+Gk8TSjiGRtNJMk48SnT9WBvrvgqoiTcyalCV&#10;QBY7bqzrUs8p/i0LssrXlZTBMfvdUhpyZKjgeDGKk1WP/iZNKtJkdHKXxAH5Tcz+DQSWKxVWfW3e&#10;W67dtT0jO8hPSJSBboas5usK29kw656ZwaFBbnAR3BMehQSsBnqLkhLMzz/d+3zUEqOUNDiEGbU/&#10;DswISuQ3hSpPh+Oxn9rgjJP7ETrmNrK7jahDvQRkaYgrp3kwfb6TZ7MwUL/iviz8qxhiiuPbGXVn&#10;c+m61cB942KxCEk4p5q5jdpq7qG9Jl6sl/aVGd0r6nAUHuE8rix9J2yX679UsDg4KKqguie4Y7Xn&#10;HWc8zE2/j36Jbv2Qdf3XmP8CAAD//wMAUEsDBBQABgAIAAAAIQDjJ7dd3AAAAAUBAAAPAAAAZHJz&#10;L2Rvd25yZXYueG1sTI/BTsMwEETvSPyDtUjcqEMEKQ3ZVAiJGwdIK1W9beIlDsR2iN3W/D3mVE6r&#10;0Yxm3lbraEZx5NkPziLcLjIQbDunBtsjbDcvNw8gfCCraHSWEX7Yw7q+vKioVO5k3/nYhF6kEutL&#10;QtAhTKWUvtNsyC/cxDZ5H242FJKce6lmOqVyM8o8ywppaLBpQdPEz5q7r+ZgEKKKn/p7t9/uO3rb&#10;Ne2yeDWbAvH6Kj49gggcwzkMf/gJHerE1LqDVV6MCOmRgJDnSxDJvV+l2yIUqzuQdSX/09e/AAAA&#10;//8DAFBLAQItABQABgAIAAAAIQC2gziS/gAAAOEBAAATAAAAAAAAAAAAAAAAAAAAAABbQ29udGVu&#10;dF9UeXBlc10ueG1sUEsBAi0AFAAGAAgAAAAhADj9If/WAAAAlAEAAAsAAAAAAAAAAAAAAAAALwEA&#10;AF9yZWxzLy5yZWxzUEsBAi0AFAAGAAgAAAAhAMKsOxMyAgAAfQQAAA4AAAAAAAAAAAAAAAAALgIA&#10;AGRycy9lMm9Eb2MueG1sUEsBAi0AFAAGAAgAAAAhAOMnt13cAAAABQEAAA8AAAAAAAAAAAAAAAAA&#10;jAQAAGRycy9kb3ducmV2LnhtbFBLBQYAAAAABAAEAPMAAACVBQAAAAA=&#10;">
              <v:textbox>
                <w:txbxContent>
                  <w:p w:rsidRPr="00B121FE" w:rsidR="00B121FE" w:rsidP="00B121FE" w:rsidRDefault="00B121FE" w14:paraId="324AAD8A" w14:textId="77777777">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v:textbox>
              <w10:wrap anchorx="margin"/>
            </v:shape>
          </w:pict>
        </mc:Fallback>
      </mc:AlternateContent>
    </w:r>
    <w:r w:rsidR="00681CF7" w:rsidRPr="00A05C48">
      <w:rPr>
        <w:rFonts w:ascii="Tondo" w:hAnsi="Tondo"/>
        <w:b/>
        <w:noProof/>
        <w:color w:val="4A205D"/>
        <w:sz w:val="28"/>
        <w:szCs w:val="28"/>
      </w:rPr>
      <w:drawing>
        <wp:anchor distT="0" distB="0" distL="114300" distR="114300" simplePos="0" relativeHeight="251654656" behindDoc="1" locked="0" layoutInCell="1" allowOverlap="1" wp14:anchorId="65B1867E" wp14:editId="6A728217">
          <wp:simplePos x="0" y="0"/>
          <wp:positionH relativeFrom="column">
            <wp:posOffset>7209831</wp:posOffset>
          </wp:positionH>
          <wp:positionV relativeFrom="paragraph">
            <wp:posOffset>-611505</wp:posOffset>
          </wp:positionV>
          <wp:extent cx="2609850" cy="16027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E44407" w:rsidRPr="00A05C48">
      <w:rPr>
        <w:rFonts w:ascii="Tondo" w:hAnsi="Tondo"/>
        <w:b/>
        <w:color w:val="4A205D"/>
        <w:sz w:val="28"/>
        <w:szCs w:val="28"/>
      </w:rPr>
      <w:t>https://safeguarding.network</w:t>
    </w:r>
    <w:r>
      <w:rPr>
        <w:rFonts w:ascii="Tondo" w:hAnsi="Tondo"/>
        <w:b/>
        <w:color w:val="4A205D"/>
        <w:sz w:val="28"/>
        <w:szCs w:val="28"/>
      </w:rPr>
      <w:t>/</w:t>
    </w:r>
    <w:r w:rsidRPr="00B121FE">
      <w:rPr>
        <w:rFonts w:ascii="Tondo" w:hAnsi="Tondo"/>
        <w:b/>
        <w:color w:val="EB3377"/>
        <w:sz w:val="28"/>
        <w:szCs w:val="28"/>
      </w:rPr>
      <w:t>sexual-violence</w:t>
    </w:r>
  </w:p>
  <w:p w14:paraId="23630F8C" w14:textId="04535BC3" w:rsidR="00E44407" w:rsidRPr="00A05C48" w:rsidRDefault="00236036" w:rsidP="005B2057">
    <w:pPr>
      <w:pStyle w:val="Footer"/>
      <w:ind w:left="-993"/>
      <w:rPr>
        <w:rFonts w:ascii="Tondo" w:hAnsi="Tondo"/>
        <w:color w:val="4A205D"/>
        <w:sz w:val="28"/>
        <w:szCs w:val="28"/>
      </w:rPr>
    </w:pPr>
    <w:r w:rsidRPr="00A05C48">
      <w:rPr>
        <w:rFonts w:ascii="Tondo" w:hAnsi="Tondo"/>
        <w:b/>
        <w:color w:val="EB3377"/>
        <w:sz w:val="28"/>
        <w:szCs w:val="28"/>
      </w:rPr>
      <w:t>confidence</w:t>
    </w:r>
    <w:r w:rsidRPr="00A05C48">
      <w:rPr>
        <w:rFonts w:ascii="Tondo" w:hAnsi="Tondo"/>
        <w:color w:val="4A205D"/>
        <w:sz w:val="28"/>
        <w:szCs w:val="28"/>
      </w:rPr>
      <w:t xml:space="preserve"> in safeguarding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BE3" w14:textId="5F260EC0" w:rsidR="00F2031E" w:rsidRPr="00F2031E" w:rsidRDefault="00B121FE" w:rsidP="005B2057">
    <w:pPr>
      <w:pStyle w:val="Footer"/>
      <w:ind w:left="-993"/>
      <w:rPr>
        <w:rFonts w:ascii="Tondo" w:hAnsi="Tondo"/>
        <w:b/>
        <w:color w:val="4A205D"/>
        <w:sz w:val="28"/>
      </w:rPr>
    </w:pPr>
    <w:r>
      <w:rPr>
        <w:rFonts w:ascii="Tondo" w:hAnsi="Tondo"/>
        <w:b/>
        <w:noProof/>
        <w:color w:val="4A205D"/>
        <w:sz w:val="28"/>
      </w:rPr>
      <mc:AlternateContent>
        <mc:Choice Requires="wps">
          <w:drawing>
            <wp:anchor distT="0" distB="0" distL="114300" distR="114300" simplePos="0" relativeHeight="251671040" behindDoc="0" locked="0" layoutInCell="1" allowOverlap="1" wp14:anchorId="5210B344" wp14:editId="71B49D03">
              <wp:simplePos x="0" y="0"/>
              <wp:positionH relativeFrom="column">
                <wp:posOffset>9057830</wp:posOffset>
              </wp:positionH>
              <wp:positionV relativeFrom="paragraph">
                <wp:posOffset>136970</wp:posOffset>
              </wp:positionV>
              <wp:extent cx="378000" cy="295200"/>
              <wp:effectExtent l="0" t="0" r="22225" b="10160"/>
              <wp:wrapNone/>
              <wp:docPr id="1" name="Text Box 1"/>
              <wp:cNvGraphicFramePr/>
              <a:graphic xmlns:a="http://schemas.openxmlformats.org/drawingml/2006/main">
                <a:graphicData uri="http://schemas.microsoft.com/office/word/2010/wordprocessingShape">
                  <wps:wsp>
                    <wps:cNvSpPr txBox="1"/>
                    <wps:spPr>
                      <a:xfrm>
                        <a:off x="0" y="0"/>
                        <a:ext cx="378000" cy="295200"/>
                      </a:xfrm>
                      <a:prstGeom prst="rect">
                        <a:avLst/>
                      </a:prstGeom>
                      <a:solidFill>
                        <a:srgbClr val="4A205D"/>
                      </a:solidFill>
                      <a:ln w="6350">
                        <a:solidFill>
                          <a:srgbClr val="4A205D"/>
                        </a:solidFill>
                      </a:ln>
                    </wps:spPr>
                    <wps:txbx>
                      <w:txbxContent>
                        <w:p w14:paraId="31EE3B8A" w14:textId="1B038CA9"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F09A75">
            <v:shapetype id="_x0000_t202" coordsize="21600,21600" o:spt="202" path="m,l,21600r21600,l21600,xe" w14:anchorId="5210B344">
              <v:stroke joinstyle="miter"/>
              <v:path gradientshapeok="t" o:connecttype="rect"/>
            </v:shapetype>
            <v:shape id="Text Box 1" style="position:absolute;left:0;text-align:left;margin-left:713.2pt;margin-top:10.8pt;width:29.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4a205d" strokecolor="#4a205d"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rrMwIAAIQEAAAOAAAAZHJzL2Uyb0RvYy54bWysVE1v2zAMvQ/YfxB0X+ykST+MOEWWIMOA&#10;oi2QFj0rshwLkEVNUmJnv36U7Hy022EYdlFIkX4i3yMzvW9rRfbCOgk6p8NBSonQHAqptzl9fVl9&#10;uaXEeaYLpkCLnB6Eo/ezz5+mjcnECCpQhbAEQbTLGpPTynuTJYnjlaiZG4ARGoMl2Jp5dO02KSxr&#10;EL1WyShNr5MGbGEscOEc3i67IJ1F/LIU3D+VpROeqJxibT6eNp6bcCazKcu2lplK8r4M9g9V1Exq&#10;fPQEtWSekZ2Vv0HVkltwUPoBhzqBspRcxB6wm2H6oZt1xYyIvSA5zpxocv8Plj/u1+bZEt9+hRYF&#10;DIQ0xmUOL0M/bWnr8IuVEowjhYcTbaL1hOPl1c1tmmKEY2h0N0FZAkpy/thY578JqEkwcmpRlUgW&#10;2z8436UeU8JbDpQsVlKp6NjtZqEs2TNUcDwfpZNlj/4uTWnS5PT6apJG5Hcx9zcQWK7SWPW5+WD5&#10;dtMSWVwQs4HigHxZ6EbJGb6S2NUDc/6ZWZwdJAL3wT/hUSrAoqC3KKnA/vzTfchHSTFKSYOzmFP3&#10;Y8esoER91yj23XA8DsMbnfHkZoSOvYxsLiN6Vy8AyRri5hkezZDv1dEsLdRvuDbz8CqGmOb4dk79&#10;0Vz4bkNw7biYz2MSjqth/kGvDQ/QQZqg2Uv7xqzphfU4EY9wnFqWfdC3yw1fapjvPJQyih947ljt&#10;6cdRj+PTr2XYpUs/Zp3/PGa/AAAA//8DAFBLAwQUAAYACAAAACEAXx/TCd8AAAALAQAADwAAAGRy&#10;cy9kb3ducmV2LnhtbEyPwU7DMBBE70j8g7VI3KiTKJgQ4lQIiRsHSCtVvW1ikwTidYjd1vw97qkc&#10;R/s087ZaBzOxo17caElCukqAaeqsGqmXsN283hXAnEdSOFnSEn61g3V9fVVhqeyJPvSx8T2LJeRK&#10;lDB4P5ecu27QBt3Kzpri7dMuBn2MS8/VgqdYbiaeJYngBkeKCwPO+mXQ3XdzMBKCCl/Dz26/3Xf4&#10;vmvaB/FmNkLK25vw/ATM6+AvMJz1ozrU0am1B1KOTTHnmcgjKyFLBbAzkRf3j8BaCaJIgdcV//9D&#10;/QcAAP//AwBQSwECLQAUAAYACAAAACEAtoM4kv4AAADhAQAAEwAAAAAAAAAAAAAAAAAAAAAAW0Nv&#10;bnRlbnRfVHlwZXNdLnhtbFBLAQItABQABgAIAAAAIQA4/SH/1gAAAJQBAAALAAAAAAAAAAAAAAAA&#10;AC8BAABfcmVscy8ucmVsc1BLAQItABQABgAIAAAAIQBhmzrrMwIAAIQEAAAOAAAAAAAAAAAAAAAA&#10;AC4CAABkcnMvZTJvRG9jLnhtbFBLAQItABQABgAIAAAAIQBfH9MJ3wAAAAsBAAAPAAAAAAAAAAAA&#10;AAAAAI0EAABkcnMvZG93bnJldi54bWxQSwUGAAAAAAQABADzAAAAmQUAAAAA&#10;">
              <v:textbox>
                <w:txbxContent>
                  <w:p w:rsidRPr="00B121FE" w:rsidR="00B121FE" w:rsidP="00B121FE" w:rsidRDefault="00B121FE" w14:paraId="3D3D22A9" w14:textId="1B038CA9">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v:textbox>
            </v:shape>
          </w:pict>
        </mc:Fallback>
      </mc:AlternateContent>
    </w:r>
    <w:r w:rsidR="00F2031E" w:rsidRPr="00F2031E">
      <w:rPr>
        <w:rFonts w:ascii="Tondo" w:hAnsi="Tondo"/>
        <w:b/>
        <w:noProof/>
        <w:color w:val="4A205D"/>
        <w:sz w:val="28"/>
      </w:rPr>
      <w:drawing>
        <wp:anchor distT="0" distB="0" distL="114300" distR="114300" simplePos="0" relativeHeight="251670016" behindDoc="1" locked="0" layoutInCell="1" allowOverlap="1" wp14:anchorId="1134ED06" wp14:editId="31BB89C7">
          <wp:simplePos x="0" y="0"/>
          <wp:positionH relativeFrom="column">
            <wp:posOffset>7193090</wp:posOffset>
          </wp:positionH>
          <wp:positionV relativeFrom="paragraph">
            <wp:posOffset>-611505</wp:posOffset>
          </wp:positionV>
          <wp:extent cx="2609850" cy="16027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F2031E" w:rsidRPr="00F2031E">
      <w:rPr>
        <w:rFonts w:ascii="Tondo" w:hAnsi="Tondo"/>
        <w:b/>
        <w:color w:val="4A205D"/>
        <w:sz w:val="28"/>
      </w:rPr>
      <w:t>https://safeguarding.network</w:t>
    </w:r>
    <w:r>
      <w:rPr>
        <w:rFonts w:ascii="Tondo" w:hAnsi="Tondo"/>
        <w:b/>
        <w:color w:val="4A205D"/>
        <w:sz w:val="28"/>
        <w:szCs w:val="28"/>
      </w:rPr>
      <w:t>/</w:t>
    </w:r>
    <w:r w:rsidRPr="00B121FE">
      <w:rPr>
        <w:rFonts w:ascii="Tondo" w:hAnsi="Tondo"/>
        <w:b/>
        <w:color w:val="EB3377"/>
        <w:sz w:val="28"/>
        <w:szCs w:val="28"/>
      </w:rPr>
      <w:t>sexual-violence</w:t>
    </w:r>
  </w:p>
  <w:p w14:paraId="738282DA" w14:textId="77777777" w:rsidR="00F2031E" w:rsidRPr="00F2031E" w:rsidRDefault="00F2031E" w:rsidP="005B2057">
    <w:pPr>
      <w:pStyle w:val="Footer"/>
      <w:ind w:left="-993"/>
      <w:rPr>
        <w:rFonts w:ascii="Tondo" w:hAnsi="Tondo"/>
        <w:color w:val="4A205D"/>
        <w:sz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A93B" w14:textId="77777777" w:rsidR="007B5475" w:rsidRDefault="007B5475" w:rsidP="00F941F2">
      <w:pPr>
        <w:spacing w:after="0" w:line="240" w:lineRule="auto"/>
      </w:pPr>
      <w:r>
        <w:separator/>
      </w:r>
    </w:p>
  </w:footnote>
  <w:footnote w:type="continuationSeparator" w:id="0">
    <w:p w14:paraId="365CC143" w14:textId="77777777" w:rsidR="007B5475" w:rsidRDefault="007B5475" w:rsidP="00F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2F9" w14:textId="1C761E4F" w:rsidR="00F2031E" w:rsidRDefault="005717B1">
    <w:pPr>
      <w:pStyle w:val="Header"/>
    </w:pPr>
    <w:r>
      <w:rPr>
        <w:rFonts w:ascii="Tondo" w:hAnsi="Tondo"/>
        <w:b/>
        <w:bCs/>
        <w:noProof/>
        <w:sz w:val="40"/>
        <w:szCs w:val="40"/>
      </w:rPr>
      <w:drawing>
        <wp:anchor distT="0" distB="0" distL="114300" distR="114300" simplePos="0" relativeHeight="251675136" behindDoc="0" locked="0" layoutInCell="1" allowOverlap="1" wp14:anchorId="11AF1615" wp14:editId="03C0F4A5">
          <wp:simplePos x="0" y="0"/>
          <wp:positionH relativeFrom="column">
            <wp:posOffset>8799195</wp:posOffset>
          </wp:positionH>
          <wp:positionV relativeFrom="paragraph">
            <wp:posOffset>-238125</wp:posOffset>
          </wp:positionV>
          <wp:extent cx="608330" cy="626110"/>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626110"/>
                  </a:xfrm>
                  <a:prstGeom prst="rect">
                    <a:avLst/>
                  </a:prstGeom>
                  <a:noFill/>
                </pic:spPr>
              </pic:pic>
            </a:graphicData>
          </a:graphic>
          <wp14:sizeRelH relativeFrom="margin">
            <wp14:pctWidth>0</wp14:pctWidth>
          </wp14:sizeRelH>
          <wp14:sizeRelV relativeFrom="margin">
            <wp14:pctHeight>0</wp14:pctHeight>
          </wp14:sizeRelV>
        </wp:anchor>
      </w:drawing>
    </w:r>
    <w:r w:rsidR="005B2057" w:rsidRPr="00F2031E">
      <w:rPr>
        <w:noProof/>
      </w:rPr>
      <w:drawing>
        <wp:anchor distT="0" distB="0" distL="114300" distR="114300" simplePos="0" relativeHeight="251666944" behindDoc="0" locked="0" layoutInCell="1" allowOverlap="1" wp14:anchorId="0E615657" wp14:editId="7A75714C">
          <wp:simplePos x="0" y="0"/>
          <wp:positionH relativeFrom="page">
            <wp:posOffset>4445</wp:posOffset>
          </wp:positionH>
          <wp:positionV relativeFrom="paragraph">
            <wp:posOffset>-484315</wp:posOffset>
          </wp:positionV>
          <wp:extent cx="10687792" cy="1800106"/>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792" cy="1800106"/>
                  </a:xfrm>
                  <a:prstGeom prst="rect">
                    <a:avLst/>
                  </a:prstGeom>
                  <a:noFill/>
                </pic:spPr>
              </pic:pic>
            </a:graphicData>
          </a:graphic>
          <wp14:sizeRelH relativeFrom="margin">
            <wp14:pctWidth>0</wp14:pctWidth>
          </wp14:sizeRelH>
        </wp:anchor>
      </w:drawing>
    </w:r>
    <w:r w:rsidR="005B2057" w:rsidRPr="00F2031E">
      <w:rPr>
        <w:noProof/>
      </w:rPr>
      <w:drawing>
        <wp:anchor distT="0" distB="0" distL="114300" distR="114300" simplePos="0" relativeHeight="251667968" behindDoc="0" locked="0" layoutInCell="1" allowOverlap="1" wp14:anchorId="159BCF3A" wp14:editId="3B2E3889">
          <wp:simplePos x="0" y="0"/>
          <wp:positionH relativeFrom="column">
            <wp:posOffset>-664375</wp:posOffset>
          </wp:positionH>
          <wp:positionV relativeFrom="paragraph">
            <wp:posOffset>-209105</wp:posOffset>
          </wp:positionV>
          <wp:extent cx="2235200" cy="608330"/>
          <wp:effectExtent l="0" t="0" r="0" b="1270"/>
          <wp:wrapNone/>
          <wp:docPr id="111" name="Picture 111" descr="SN_logo_o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N_logo_on_purpl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0" cy="60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EJSvUqXKiY5TA" int2:id="tccklTp9">
      <int2:state int2:value="Rejected" int2:type="LegacyProofing"/>
    </int2:textHash>
    <int2:textHash int2:hashCode="+aenkMZbFgij05" int2:id="pA8OtpOL">
      <int2:state int2:value="Rejected" int2:type="LegacyProofing"/>
    </int2:textHash>
    <int2:bookmark int2:bookmarkName="_Int_1bLiEfuq" int2:invalidationBookmarkName="" int2:hashCode="wCgj9rKdcuGrsF" int2:id="ovvmbcIc">
      <int2:state int2:value="Rejected" int2:type="AugLoop_Text_Critique"/>
    </int2:bookmark>
    <int2:bookmark int2:bookmarkName="_Int_6hFicNNe" int2:invalidationBookmarkName="" int2:hashCode="mGZk1housR7dTi" int2:id="y1mmRJNr">
      <int2:state int2:value="Rejected" int2:type="AugLoop_Text_Critique"/>
    </int2:bookmark>
    <int2:bookmark int2:bookmarkName="_Int_O6rzlCDI" int2:invalidationBookmarkName="" int2:hashCode="X+T/RLmgqiy6lO" int2:id="4PMe7DkR"/>
    <int2:bookmark int2:bookmarkName="_Int_x3orwFaq" int2:invalidationBookmarkName="" int2:hashCode="X+T/RLmgqiy6lO" int2:id="m9yDiTvQ"/>
    <int2:bookmark int2:bookmarkName="_Int_zmwdNI8x" int2:invalidationBookmarkName="" int2:hashCode="X+T/RLmgqiy6lO" int2:id="FLw1baEY"/>
    <int2:bookmark int2:bookmarkName="_Int_QY4ToS1f" int2:invalidationBookmarkName="" int2:hashCode="X+T/RLmgqiy6lO" int2:id="ZITaPjfs"/>
    <int2:bookmark int2:bookmarkName="_Int_0hTd99Je" int2:invalidationBookmarkName="" int2:hashCode="X+T/RLmgqiy6lO" int2:id="4xmzrN35"/>
    <int2:bookmark int2:bookmarkName="_Int_1itOjTNX" int2:invalidationBookmarkName="" int2:hashCode="X+T/RLmgqiy6lO" int2:id="6IJRQg0f"/>
    <int2:bookmark int2:bookmarkName="_Int_nEvf6KEx" int2:invalidationBookmarkName="" int2:hashCode="RoHRJMxsS3O6q/" int2:id="RKJT4a1s"/>
    <int2:bookmark int2:bookmarkName="_Int_GQA9ecjJ" int2:invalidationBookmarkName="" int2:hashCode="22nbX7VsxEtpzV" int2:id="9cwPwN2a">
      <int2:state int2:value="Rejected" int2:type="AugLoop_Text_Critique"/>
    </int2:bookmark>
    <int2:bookmark int2:bookmarkName="_Int_8tLd4xmB" int2:invalidationBookmarkName="" int2:hashCode="RoHRJMxsS3O6q/" int2:id="wLKsfLsb"/>
    <int2:bookmark int2:bookmarkName="_Int_y0MROcBf" int2:invalidationBookmarkName="" int2:hashCode="wCgj9rKdcuGrsF" int2:id="S7GXzL3g">
      <int2:state int2:value="Rejected" int2:type="AugLoop_Text_Critique"/>
    </int2:bookmark>
    <int2:bookmark int2:bookmarkName="_Int_MyyfDsLM" int2:invalidationBookmarkName="" int2:hashCode="RoHRJMxsS3O6q/" int2:id="geNT63Pf"/>
    <int2:bookmark int2:bookmarkName="_Int_Z12meBNc" int2:invalidationBookmarkName="" int2:hashCode="wCgj9rKdcuGrsF" int2:id="p9ddGcH6">
      <int2:state int2:value="Rejected" int2:type="AugLoop_Text_Critique"/>
    </int2:bookmark>
    <int2:bookmark int2:bookmarkName="_Int_bOHxE1lD" int2:invalidationBookmarkName="" int2:hashCode="RoHRJMxsS3O6q/" int2:id="G6p2CcC0"/>
    <int2:bookmark int2:bookmarkName="_Int_10s1HB6u" int2:invalidationBookmarkName="" int2:hashCode="RoHRJMxsS3O6q/" int2:id="K1J5S17i"/>
    <int2:bookmark int2:bookmarkName="_Int_KCwTbw3G" int2:invalidationBookmarkName="" int2:hashCode="RoHRJMxsS3O6q/" int2:id="VIkx1peW"/>
    <int2:bookmark int2:bookmarkName="_Int_dF4PJnRc" int2:invalidationBookmarkName="" int2:hashCode="RoHRJMxsS3O6q/" int2:id="MIi6o0n7"/>
    <int2:bookmark int2:bookmarkName="_Int_C7mbLWON" int2:invalidationBookmarkName="" int2:hashCode="wCgj9rKdcuGrsF" int2:id="61O2dpUf">
      <int2:state int2:value="Rejected" int2:type="AugLoop_Text_Critique"/>
    </int2:bookmark>
    <int2:bookmark int2:bookmarkName="_Int_dFsT5jzL" int2:invalidationBookmarkName="" int2:hashCode="RoHRJMxsS3O6q/" int2:id="CSdpuwAE"/>
    <int2:bookmark int2:bookmarkName="_Int_h0Seuagp" int2:invalidationBookmarkName="" int2:hashCode="X55YArurxx+Sdf" int2:id="fn1qIL86">
      <int2:state int2:value="Rejected" int2:type="AugLoop_Text_Critique"/>
    </int2:bookmark>
    <int2:bookmark int2:bookmarkName="_Int_sygc0bu1" int2:invalidationBookmarkName="" int2:hashCode="XEhAl3qCIKRTBG" int2:id="3bQlT2fy"/>
    <int2:bookmark int2:bookmarkName="_Int_1zD3Ylta" int2:invalidationBookmarkName="" int2:hashCode="oDKeFME1Nby2NZ" int2:id="REoqwZvo"/>
    <int2:bookmark int2:bookmarkName="_Int_NTUCtGjT" int2:invalidationBookmarkName="" int2:hashCode="ClCRrT1ZGvfv+O" int2:id="bllTPkbm">
      <int2:state int2:value="Rejected" int2:type="AugLoop_Acronyms_AcronymsCritique"/>
    </int2:bookmark>
    <int2:bookmark int2:bookmarkName="_Int_UYLz8AQp" int2:invalidationBookmarkName="" int2:hashCode="okacR4JFYPgFSr" int2:id="XTWTTPHZ">
      <int2:state int2:value="Rejected" int2:type="AugLoop_Acronyms_AcronymsCritique"/>
    </int2:bookmark>
    <int2:bookmark int2:bookmarkName="_Int_y7Z5mSs9" int2:invalidationBookmarkName="" int2:hashCode="KOerjrxHRIIZ9Q" int2:id="kLtJTohn">
      <int2:state int2:value="Rejected" int2:type="AugLoop_Acronyms_AcronymsCritique"/>
    </int2:bookmark>
    <int2:bookmark int2:bookmarkName="_Int_XhFVsRDd" int2:invalidationBookmarkName="" int2:hashCode="KOerjrxHRIIZ9Q" int2:id="caBO4GKn"/>
    <int2:bookmark int2:bookmarkName="_Int_8bWUriXq" int2:invalidationBookmarkName="" int2:hashCode="SQUo823r98Fc6l" int2:id="qTgU66NG">
      <int2:state int2:value="Rejected" int2:type="LegacyProofing"/>
    </int2:bookmark>
    <int2:bookmark int2:bookmarkName="_Int_pJkPDwY1" int2:invalidationBookmarkName="" int2:hashCode="CXBsQYgJ8fTP2p" int2:id="F02doRm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BA"/>
    <w:multiLevelType w:val="hybridMultilevel"/>
    <w:tmpl w:val="FDEAB146"/>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5735"/>
    <w:multiLevelType w:val="hybridMultilevel"/>
    <w:tmpl w:val="8EDC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86175"/>
    <w:multiLevelType w:val="hybridMultilevel"/>
    <w:tmpl w:val="AECE93E4"/>
    <w:lvl w:ilvl="0" w:tplc="508A1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D4D"/>
    <w:multiLevelType w:val="hybridMultilevel"/>
    <w:tmpl w:val="9148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96722"/>
    <w:multiLevelType w:val="hybridMultilevel"/>
    <w:tmpl w:val="BDAACFF4"/>
    <w:lvl w:ilvl="0" w:tplc="45D8D1EE">
      <w:start w:val="1"/>
      <w:numFmt w:val="bullet"/>
      <w:lvlText w:val="•"/>
      <w:lvlJc w:val="left"/>
      <w:pPr>
        <w:tabs>
          <w:tab w:val="num" w:pos="720"/>
        </w:tabs>
        <w:ind w:left="720" w:hanging="360"/>
      </w:pPr>
      <w:rPr>
        <w:rFonts w:ascii="Arial" w:hAnsi="Arial" w:hint="default"/>
      </w:rPr>
    </w:lvl>
    <w:lvl w:ilvl="1" w:tplc="1F9C2B88" w:tentative="1">
      <w:start w:val="1"/>
      <w:numFmt w:val="bullet"/>
      <w:lvlText w:val="•"/>
      <w:lvlJc w:val="left"/>
      <w:pPr>
        <w:tabs>
          <w:tab w:val="num" w:pos="1440"/>
        </w:tabs>
        <w:ind w:left="1440" w:hanging="360"/>
      </w:pPr>
      <w:rPr>
        <w:rFonts w:ascii="Arial" w:hAnsi="Arial" w:hint="default"/>
      </w:rPr>
    </w:lvl>
    <w:lvl w:ilvl="2" w:tplc="5C8CC0B8" w:tentative="1">
      <w:start w:val="1"/>
      <w:numFmt w:val="bullet"/>
      <w:lvlText w:val="•"/>
      <w:lvlJc w:val="left"/>
      <w:pPr>
        <w:tabs>
          <w:tab w:val="num" w:pos="2160"/>
        </w:tabs>
        <w:ind w:left="2160" w:hanging="360"/>
      </w:pPr>
      <w:rPr>
        <w:rFonts w:ascii="Arial" w:hAnsi="Arial" w:hint="default"/>
      </w:rPr>
    </w:lvl>
    <w:lvl w:ilvl="3" w:tplc="C7407E6E" w:tentative="1">
      <w:start w:val="1"/>
      <w:numFmt w:val="bullet"/>
      <w:lvlText w:val="•"/>
      <w:lvlJc w:val="left"/>
      <w:pPr>
        <w:tabs>
          <w:tab w:val="num" w:pos="2880"/>
        </w:tabs>
        <w:ind w:left="2880" w:hanging="360"/>
      </w:pPr>
      <w:rPr>
        <w:rFonts w:ascii="Arial" w:hAnsi="Arial" w:hint="default"/>
      </w:rPr>
    </w:lvl>
    <w:lvl w:ilvl="4" w:tplc="CEA8B0CE" w:tentative="1">
      <w:start w:val="1"/>
      <w:numFmt w:val="bullet"/>
      <w:lvlText w:val="•"/>
      <w:lvlJc w:val="left"/>
      <w:pPr>
        <w:tabs>
          <w:tab w:val="num" w:pos="3600"/>
        </w:tabs>
        <w:ind w:left="3600" w:hanging="360"/>
      </w:pPr>
      <w:rPr>
        <w:rFonts w:ascii="Arial" w:hAnsi="Arial" w:hint="default"/>
      </w:rPr>
    </w:lvl>
    <w:lvl w:ilvl="5" w:tplc="6D8C13DC" w:tentative="1">
      <w:start w:val="1"/>
      <w:numFmt w:val="bullet"/>
      <w:lvlText w:val="•"/>
      <w:lvlJc w:val="left"/>
      <w:pPr>
        <w:tabs>
          <w:tab w:val="num" w:pos="4320"/>
        </w:tabs>
        <w:ind w:left="4320" w:hanging="360"/>
      </w:pPr>
      <w:rPr>
        <w:rFonts w:ascii="Arial" w:hAnsi="Arial" w:hint="default"/>
      </w:rPr>
    </w:lvl>
    <w:lvl w:ilvl="6" w:tplc="6198833E" w:tentative="1">
      <w:start w:val="1"/>
      <w:numFmt w:val="bullet"/>
      <w:lvlText w:val="•"/>
      <w:lvlJc w:val="left"/>
      <w:pPr>
        <w:tabs>
          <w:tab w:val="num" w:pos="5040"/>
        </w:tabs>
        <w:ind w:left="5040" w:hanging="360"/>
      </w:pPr>
      <w:rPr>
        <w:rFonts w:ascii="Arial" w:hAnsi="Arial" w:hint="default"/>
      </w:rPr>
    </w:lvl>
    <w:lvl w:ilvl="7" w:tplc="8084BC6A" w:tentative="1">
      <w:start w:val="1"/>
      <w:numFmt w:val="bullet"/>
      <w:lvlText w:val="•"/>
      <w:lvlJc w:val="left"/>
      <w:pPr>
        <w:tabs>
          <w:tab w:val="num" w:pos="5760"/>
        </w:tabs>
        <w:ind w:left="5760" w:hanging="360"/>
      </w:pPr>
      <w:rPr>
        <w:rFonts w:ascii="Arial" w:hAnsi="Arial" w:hint="default"/>
      </w:rPr>
    </w:lvl>
    <w:lvl w:ilvl="8" w:tplc="E10659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B22733"/>
    <w:multiLevelType w:val="hybridMultilevel"/>
    <w:tmpl w:val="35F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78C4"/>
    <w:multiLevelType w:val="hybridMultilevel"/>
    <w:tmpl w:val="7098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B62CE"/>
    <w:multiLevelType w:val="hybridMultilevel"/>
    <w:tmpl w:val="9C8C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821F4"/>
    <w:multiLevelType w:val="hybridMultilevel"/>
    <w:tmpl w:val="7398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3662A"/>
    <w:multiLevelType w:val="hybridMultilevel"/>
    <w:tmpl w:val="48D09FF2"/>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E3D02"/>
    <w:multiLevelType w:val="hybridMultilevel"/>
    <w:tmpl w:val="2436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E5D66"/>
    <w:multiLevelType w:val="hybridMultilevel"/>
    <w:tmpl w:val="930C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06C79"/>
    <w:multiLevelType w:val="hybridMultilevel"/>
    <w:tmpl w:val="6DD86EA6"/>
    <w:lvl w:ilvl="0" w:tplc="45D8BB08">
      <w:start w:val="1"/>
      <w:numFmt w:val="bullet"/>
      <w:lvlText w:val="•"/>
      <w:lvlJc w:val="left"/>
      <w:pPr>
        <w:tabs>
          <w:tab w:val="num" w:pos="720"/>
        </w:tabs>
        <w:ind w:left="720" w:hanging="360"/>
      </w:pPr>
      <w:rPr>
        <w:rFonts w:ascii="Arial" w:hAnsi="Arial" w:hint="default"/>
      </w:rPr>
    </w:lvl>
    <w:lvl w:ilvl="1" w:tplc="90941626" w:tentative="1">
      <w:start w:val="1"/>
      <w:numFmt w:val="bullet"/>
      <w:lvlText w:val="•"/>
      <w:lvlJc w:val="left"/>
      <w:pPr>
        <w:tabs>
          <w:tab w:val="num" w:pos="1440"/>
        </w:tabs>
        <w:ind w:left="1440" w:hanging="360"/>
      </w:pPr>
      <w:rPr>
        <w:rFonts w:ascii="Arial" w:hAnsi="Arial" w:hint="default"/>
      </w:rPr>
    </w:lvl>
    <w:lvl w:ilvl="2" w:tplc="005C4BFC" w:tentative="1">
      <w:start w:val="1"/>
      <w:numFmt w:val="bullet"/>
      <w:lvlText w:val="•"/>
      <w:lvlJc w:val="left"/>
      <w:pPr>
        <w:tabs>
          <w:tab w:val="num" w:pos="2160"/>
        </w:tabs>
        <w:ind w:left="2160" w:hanging="360"/>
      </w:pPr>
      <w:rPr>
        <w:rFonts w:ascii="Arial" w:hAnsi="Arial" w:hint="default"/>
      </w:rPr>
    </w:lvl>
    <w:lvl w:ilvl="3" w:tplc="4F7CA708" w:tentative="1">
      <w:start w:val="1"/>
      <w:numFmt w:val="bullet"/>
      <w:lvlText w:val="•"/>
      <w:lvlJc w:val="left"/>
      <w:pPr>
        <w:tabs>
          <w:tab w:val="num" w:pos="2880"/>
        </w:tabs>
        <w:ind w:left="2880" w:hanging="360"/>
      </w:pPr>
      <w:rPr>
        <w:rFonts w:ascii="Arial" w:hAnsi="Arial" w:hint="default"/>
      </w:rPr>
    </w:lvl>
    <w:lvl w:ilvl="4" w:tplc="63CACD5C" w:tentative="1">
      <w:start w:val="1"/>
      <w:numFmt w:val="bullet"/>
      <w:lvlText w:val="•"/>
      <w:lvlJc w:val="left"/>
      <w:pPr>
        <w:tabs>
          <w:tab w:val="num" w:pos="3600"/>
        </w:tabs>
        <w:ind w:left="3600" w:hanging="360"/>
      </w:pPr>
      <w:rPr>
        <w:rFonts w:ascii="Arial" w:hAnsi="Arial" w:hint="default"/>
      </w:rPr>
    </w:lvl>
    <w:lvl w:ilvl="5" w:tplc="B824F212" w:tentative="1">
      <w:start w:val="1"/>
      <w:numFmt w:val="bullet"/>
      <w:lvlText w:val="•"/>
      <w:lvlJc w:val="left"/>
      <w:pPr>
        <w:tabs>
          <w:tab w:val="num" w:pos="4320"/>
        </w:tabs>
        <w:ind w:left="4320" w:hanging="360"/>
      </w:pPr>
      <w:rPr>
        <w:rFonts w:ascii="Arial" w:hAnsi="Arial" w:hint="default"/>
      </w:rPr>
    </w:lvl>
    <w:lvl w:ilvl="6" w:tplc="60D4185C" w:tentative="1">
      <w:start w:val="1"/>
      <w:numFmt w:val="bullet"/>
      <w:lvlText w:val="•"/>
      <w:lvlJc w:val="left"/>
      <w:pPr>
        <w:tabs>
          <w:tab w:val="num" w:pos="5040"/>
        </w:tabs>
        <w:ind w:left="5040" w:hanging="360"/>
      </w:pPr>
      <w:rPr>
        <w:rFonts w:ascii="Arial" w:hAnsi="Arial" w:hint="default"/>
      </w:rPr>
    </w:lvl>
    <w:lvl w:ilvl="7" w:tplc="F0BE6540" w:tentative="1">
      <w:start w:val="1"/>
      <w:numFmt w:val="bullet"/>
      <w:lvlText w:val="•"/>
      <w:lvlJc w:val="left"/>
      <w:pPr>
        <w:tabs>
          <w:tab w:val="num" w:pos="5760"/>
        </w:tabs>
        <w:ind w:left="5760" w:hanging="360"/>
      </w:pPr>
      <w:rPr>
        <w:rFonts w:ascii="Arial" w:hAnsi="Arial" w:hint="default"/>
      </w:rPr>
    </w:lvl>
    <w:lvl w:ilvl="8" w:tplc="A71431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8B041A"/>
    <w:multiLevelType w:val="hybridMultilevel"/>
    <w:tmpl w:val="0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F2990"/>
    <w:multiLevelType w:val="hybridMultilevel"/>
    <w:tmpl w:val="64EC4C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5" w15:restartNumberingAfterBreak="0">
    <w:nsid w:val="5E787184"/>
    <w:multiLevelType w:val="hybridMultilevel"/>
    <w:tmpl w:val="1D4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53352"/>
    <w:multiLevelType w:val="hybridMultilevel"/>
    <w:tmpl w:val="4164EE78"/>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7546A"/>
    <w:multiLevelType w:val="hybridMultilevel"/>
    <w:tmpl w:val="6FB63A9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8" w15:restartNumberingAfterBreak="0">
    <w:nsid w:val="62301AB9"/>
    <w:multiLevelType w:val="hybridMultilevel"/>
    <w:tmpl w:val="C75CBFDE"/>
    <w:lvl w:ilvl="0" w:tplc="5C6E82D2">
      <w:start w:val="1"/>
      <w:numFmt w:val="bullet"/>
      <w:lvlText w:val="•"/>
      <w:lvlJc w:val="left"/>
      <w:pPr>
        <w:tabs>
          <w:tab w:val="num" w:pos="720"/>
        </w:tabs>
        <w:ind w:left="720" w:hanging="360"/>
      </w:pPr>
      <w:rPr>
        <w:rFonts w:ascii="Arial" w:hAnsi="Arial" w:hint="default"/>
      </w:rPr>
    </w:lvl>
    <w:lvl w:ilvl="1" w:tplc="31D2A588" w:tentative="1">
      <w:start w:val="1"/>
      <w:numFmt w:val="bullet"/>
      <w:lvlText w:val="•"/>
      <w:lvlJc w:val="left"/>
      <w:pPr>
        <w:tabs>
          <w:tab w:val="num" w:pos="1440"/>
        </w:tabs>
        <w:ind w:left="1440" w:hanging="360"/>
      </w:pPr>
      <w:rPr>
        <w:rFonts w:ascii="Arial" w:hAnsi="Arial" w:hint="default"/>
      </w:rPr>
    </w:lvl>
    <w:lvl w:ilvl="2" w:tplc="F4A88692" w:tentative="1">
      <w:start w:val="1"/>
      <w:numFmt w:val="bullet"/>
      <w:lvlText w:val="•"/>
      <w:lvlJc w:val="left"/>
      <w:pPr>
        <w:tabs>
          <w:tab w:val="num" w:pos="2160"/>
        </w:tabs>
        <w:ind w:left="2160" w:hanging="360"/>
      </w:pPr>
      <w:rPr>
        <w:rFonts w:ascii="Arial" w:hAnsi="Arial" w:hint="default"/>
      </w:rPr>
    </w:lvl>
    <w:lvl w:ilvl="3" w:tplc="0B8EBD64" w:tentative="1">
      <w:start w:val="1"/>
      <w:numFmt w:val="bullet"/>
      <w:lvlText w:val="•"/>
      <w:lvlJc w:val="left"/>
      <w:pPr>
        <w:tabs>
          <w:tab w:val="num" w:pos="2880"/>
        </w:tabs>
        <w:ind w:left="2880" w:hanging="360"/>
      </w:pPr>
      <w:rPr>
        <w:rFonts w:ascii="Arial" w:hAnsi="Arial" w:hint="default"/>
      </w:rPr>
    </w:lvl>
    <w:lvl w:ilvl="4" w:tplc="4F62CD56" w:tentative="1">
      <w:start w:val="1"/>
      <w:numFmt w:val="bullet"/>
      <w:lvlText w:val="•"/>
      <w:lvlJc w:val="left"/>
      <w:pPr>
        <w:tabs>
          <w:tab w:val="num" w:pos="3600"/>
        </w:tabs>
        <w:ind w:left="3600" w:hanging="360"/>
      </w:pPr>
      <w:rPr>
        <w:rFonts w:ascii="Arial" w:hAnsi="Arial" w:hint="default"/>
      </w:rPr>
    </w:lvl>
    <w:lvl w:ilvl="5" w:tplc="153E5C24" w:tentative="1">
      <w:start w:val="1"/>
      <w:numFmt w:val="bullet"/>
      <w:lvlText w:val="•"/>
      <w:lvlJc w:val="left"/>
      <w:pPr>
        <w:tabs>
          <w:tab w:val="num" w:pos="4320"/>
        </w:tabs>
        <w:ind w:left="4320" w:hanging="360"/>
      </w:pPr>
      <w:rPr>
        <w:rFonts w:ascii="Arial" w:hAnsi="Arial" w:hint="default"/>
      </w:rPr>
    </w:lvl>
    <w:lvl w:ilvl="6" w:tplc="2D268828" w:tentative="1">
      <w:start w:val="1"/>
      <w:numFmt w:val="bullet"/>
      <w:lvlText w:val="•"/>
      <w:lvlJc w:val="left"/>
      <w:pPr>
        <w:tabs>
          <w:tab w:val="num" w:pos="5040"/>
        </w:tabs>
        <w:ind w:left="5040" w:hanging="360"/>
      </w:pPr>
      <w:rPr>
        <w:rFonts w:ascii="Arial" w:hAnsi="Arial" w:hint="default"/>
      </w:rPr>
    </w:lvl>
    <w:lvl w:ilvl="7" w:tplc="D03E5D4E" w:tentative="1">
      <w:start w:val="1"/>
      <w:numFmt w:val="bullet"/>
      <w:lvlText w:val="•"/>
      <w:lvlJc w:val="left"/>
      <w:pPr>
        <w:tabs>
          <w:tab w:val="num" w:pos="5760"/>
        </w:tabs>
        <w:ind w:left="5760" w:hanging="360"/>
      </w:pPr>
      <w:rPr>
        <w:rFonts w:ascii="Arial" w:hAnsi="Arial" w:hint="default"/>
      </w:rPr>
    </w:lvl>
    <w:lvl w:ilvl="8" w:tplc="E61E98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EF1F1C"/>
    <w:multiLevelType w:val="hybridMultilevel"/>
    <w:tmpl w:val="496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45AA1"/>
    <w:multiLevelType w:val="hybridMultilevel"/>
    <w:tmpl w:val="1E56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507900"/>
    <w:multiLevelType w:val="hybridMultilevel"/>
    <w:tmpl w:val="7A4C1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2F14"/>
    <w:multiLevelType w:val="hybridMultilevel"/>
    <w:tmpl w:val="034842AC"/>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130BB"/>
    <w:multiLevelType w:val="hybridMultilevel"/>
    <w:tmpl w:val="52BA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40480"/>
    <w:multiLevelType w:val="hybridMultilevel"/>
    <w:tmpl w:val="B8B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B731A"/>
    <w:multiLevelType w:val="hybridMultilevel"/>
    <w:tmpl w:val="F32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599953">
    <w:abstractNumId w:val="18"/>
  </w:num>
  <w:num w:numId="2" w16cid:durableId="1237592870">
    <w:abstractNumId w:val="4"/>
  </w:num>
  <w:num w:numId="3" w16cid:durableId="1872038277">
    <w:abstractNumId w:val="20"/>
  </w:num>
  <w:num w:numId="4" w16cid:durableId="422460760">
    <w:abstractNumId w:val="7"/>
  </w:num>
  <w:num w:numId="5" w16cid:durableId="1669627580">
    <w:abstractNumId w:val="21"/>
  </w:num>
  <w:num w:numId="6" w16cid:durableId="1123884162">
    <w:abstractNumId w:val="12"/>
  </w:num>
  <w:num w:numId="7" w16cid:durableId="1208491960">
    <w:abstractNumId w:val="13"/>
  </w:num>
  <w:num w:numId="8" w16cid:durableId="161355325">
    <w:abstractNumId w:val="14"/>
  </w:num>
  <w:num w:numId="9" w16cid:durableId="971056142">
    <w:abstractNumId w:val="23"/>
  </w:num>
  <w:num w:numId="10" w16cid:durableId="1095978765">
    <w:abstractNumId w:val="5"/>
  </w:num>
  <w:num w:numId="11" w16cid:durableId="1405371137">
    <w:abstractNumId w:val="25"/>
  </w:num>
  <w:num w:numId="12" w16cid:durableId="940918297">
    <w:abstractNumId w:val="17"/>
  </w:num>
  <w:num w:numId="13" w16cid:durableId="1787237555">
    <w:abstractNumId w:val="15"/>
  </w:num>
  <w:num w:numId="14" w16cid:durableId="1419133921">
    <w:abstractNumId w:val="2"/>
  </w:num>
  <w:num w:numId="15" w16cid:durableId="340160373">
    <w:abstractNumId w:val="16"/>
  </w:num>
  <w:num w:numId="16" w16cid:durableId="135533787">
    <w:abstractNumId w:val="22"/>
  </w:num>
  <w:num w:numId="17" w16cid:durableId="668025969">
    <w:abstractNumId w:val="0"/>
  </w:num>
  <w:num w:numId="18" w16cid:durableId="1875776395">
    <w:abstractNumId w:val="9"/>
  </w:num>
  <w:num w:numId="19" w16cid:durableId="732850022">
    <w:abstractNumId w:val="10"/>
  </w:num>
  <w:num w:numId="20" w16cid:durableId="1171993338">
    <w:abstractNumId w:val="1"/>
  </w:num>
  <w:num w:numId="21" w16cid:durableId="1321034956">
    <w:abstractNumId w:val="3"/>
  </w:num>
  <w:num w:numId="22" w16cid:durableId="1562979786">
    <w:abstractNumId w:val="24"/>
  </w:num>
  <w:num w:numId="23" w16cid:durableId="1406297618">
    <w:abstractNumId w:val="11"/>
  </w:num>
  <w:num w:numId="24" w16cid:durableId="176427482">
    <w:abstractNumId w:val="6"/>
  </w:num>
  <w:num w:numId="25" w16cid:durableId="1868173261">
    <w:abstractNumId w:val="8"/>
  </w:num>
  <w:num w:numId="26" w16cid:durableId="2517429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57"/>
    <w:rsid w:val="0000024E"/>
    <w:rsid w:val="00004136"/>
    <w:rsid w:val="00045095"/>
    <w:rsid w:val="000462E2"/>
    <w:rsid w:val="00051725"/>
    <w:rsid w:val="00054A3E"/>
    <w:rsid w:val="0006249E"/>
    <w:rsid w:val="00064034"/>
    <w:rsid w:val="00066F35"/>
    <w:rsid w:val="00074C8F"/>
    <w:rsid w:val="00093F2F"/>
    <w:rsid w:val="000D1E7A"/>
    <w:rsid w:val="000E0634"/>
    <w:rsid w:val="000F4AE0"/>
    <w:rsid w:val="000F6E11"/>
    <w:rsid w:val="00105900"/>
    <w:rsid w:val="00121DCE"/>
    <w:rsid w:val="00133029"/>
    <w:rsid w:val="00156F62"/>
    <w:rsid w:val="00157300"/>
    <w:rsid w:val="00160810"/>
    <w:rsid w:val="00161BD4"/>
    <w:rsid w:val="0016379E"/>
    <w:rsid w:val="0016773C"/>
    <w:rsid w:val="00173B95"/>
    <w:rsid w:val="001803BD"/>
    <w:rsid w:val="00182419"/>
    <w:rsid w:val="00187B45"/>
    <w:rsid w:val="001926C7"/>
    <w:rsid w:val="00195335"/>
    <w:rsid w:val="001A4AB4"/>
    <w:rsid w:val="001A6442"/>
    <w:rsid w:val="001A6520"/>
    <w:rsid w:val="001B72DD"/>
    <w:rsid w:val="001C036D"/>
    <w:rsid w:val="00214209"/>
    <w:rsid w:val="00234B06"/>
    <w:rsid w:val="00236036"/>
    <w:rsid w:val="002415EA"/>
    <w:rsid w:val="00243E20"/>
    <w:rsid w:val="00245227"/>
    <w:rsid w:val="00251664"/>
    <w:rsid w:val="002539B1"/>
    <w:rsid w:val="00254C07"/>
    <w:rsid w:val="00275CB7"/>
    <w:rsid w:val="00287ACF"/>
    <w:rsid w:val="002918CE"/>
    <w:rsid w:val="0029537A"/>
    <w:rsid w:val="00297A6B"/>
    <w:rsid w:val="002C128C"/>
    <w:rsid w:val="002C1F39"/>
    <w:rsid w:val="002C4CD4"/>
    <w:rsid w:val="002D28A7"/>
    <w:rsid w:val="002D5016"/>
    <w:rsid w:val="002E0859"/>
    <w:rsid w:val="002E4FE6"/>
    <w:rsid w:val="003038A3"/>
    <w:rsid w:val="00315837"/>
    <w:rsid w:val="003434B3"/>
    <w:rsid w:val="00343EEE"/>
    <w:rsid w:val="003504F9"/>
    <w:rsid w:val="0035118F"/>
    <w:rsid w:val="00361D0F"/>
    <w:rsid w:val="00362E23"/>
    <w:rsid w:val="00372DFB"/>
    <w:rsid w:val="00373BA3"/>
    <w:rsid w:val="003C7D6F"/>
    <w:rsid w:val="003D2C86"/>
    <w:rsid w:val="003D7736"/>
    <w:rsid w:val="003E49AA"/>
    <w:rsid w:val="003F5A4E"/>
    <w:rsid w:val="0040108B"/>
    <w:rsid w:val="00407852"/>
    <w:rsid w:val="00420C68"/>
    <w:rsid w:val="00424399"/>
    <w:rsid w:val="004312CA"/>
    <w:rsid w:val="00432CD3"/>
    <w:rsid w:val="00452D16"/>
    <w:rsid w:val="004C7F5C"/>
    <w:rsid w:val="004D361F"/>
    <w:rsid w:val="004D45CB"/>
    <w:rsid w:val="004D52AF"/>
    <w:rsid w:val="004E26FA"/>
    <w:rsid w:val="004E31B7"/>
    <w:rsid w:val="004F3F65"/>
    <w:rsid w:val="004F5C2D"/>
    <w:rsid w:val="005015B5"/>
    <w:rsid w:val="0050647E"/>
    <w:rsid w:val="0051571B"/>
    <w:rsid w:val="00521302"/>
    <w:rsid w:val="00524F21"/>
    <w:rsid w:val="00552F2B"/>
    <w:rsid w:val="005547B3"/>
    <w:rsid w:val="00556CA7"/>
    <w:rsid w:val="005603BD"/>
    <w:rsid w:val="00560C07"/>
    <w:rsid w:val="00562376"/>
    <w:rsid w:val="005717B1"/>
    <w:rsid w:val="00574E0F"/>
    <w:rsid w:val="00575E5B"/>
    <w:rsid w:val="00586EBB"/>
    <w:rsid w:val="005904B1"/>
    <w:rsid w:val="005A61B5"/>
    <w:rsid w:val="005B05FD"/>
    <w:rsid w:val="005B2057"/>
    <w:rsid w:val="005C1F5A"/>
    <w:rsid w:val="005E0263"/>
    <w:rsid w:val="005E03E0"/>
    <w:rsid w:val="005E5116"/>
    <w:rsid w:val="006629E1"/>
    <w:rsid w:val="00681CF7"/>
    <w:rsid w:val="00684A9E"/>
    <w:rsid w:val="00687768"/>
    <w:rsid w:val="00693972"/>
    <w:rsid w:val="006C768B"/>
    <w:rsid w:val="006E0992"/>
    <w:rsid w:val="006F5A74"/>
    <w:rsid w:val="0070653F"/>
    <w:rsid w:val="00706814"/>
    <w:rsid w:val="00706BC8"/>
    <w:rsid w:val="0074387B"/>
    <w:rsid w:val="00743893"/>
    <w:rsid w:val="00752F1E"/>
    <w:rsid w:val="00780352"/>
    <w:rsid w:val="007944E1"/>
    <w:rsid w:val="007B077B"/>
    <w:rsid w:val="007B5475"/>
    <w:rsid w:val="007B75AE"/>
    <w:rsid w:val="007C643C"/>
    <w:rsid w:val="007C68B0"/>
    <w:rsid w:val="007D14FD"/>
    <w:rsid w:val="007E4567"/>
    <w:rsid w:val="007E5259"/>
    <w:rsid w:val="007F1136"/>
    <w:rsid w:val="008117B1"/>
    <w:rsid w:val="00820444"/>
    <w:rsid w:val="00820BAD"/>
    <w:rsid w:val="0083059F"/>
    <w:rsid w:val="0083543A"/>
    <w:rsid w:val="0085176C"/>
    <w:rsid w:val="00861D55"/>
    <w:rsid w:val="008768B1"/>
    <w:rsid w:val="00895DA4"/>
    <w:rsid w:val="008A1C55"/>
    <w:rsid w:val="008B1C2C"/>
    <w:rsid w:val="008B2A1C"/>
    <w:rsid w:val="008C1A77"/>
    <w:rsid w:val="008C752C"/>
    <w:rsid w:val="008E62FB"/>
    <w:rsid w:val="009179AD"/>
    <w:rsid w:val="00947566"/>
    <w:rsid w:val="009637AB"/>
    <w:rsid w:val="00987820"/>
    <w:rsid w:val="009A5344"/>
    <w:rsid w:val="009A55A2"/>
    <w:rsid w:val="009A6746"/>
    <w:rsid w:val="009B53AE"/>
    <w:rsid w:val="009C09C5"/>
    <w:rsid w:val="009E26D5"/>
    <w:rsid w:val="009E3E9C"/>
    <w:rsid w:val="009E5EDC"/>
    <w:rsid w:val="009F212D"/>
    <w:rsid w:val="009F3B2E"/>
    <w:rsid w:val="00A05C48"/>
    <w:rsid w:val="00A10C9A"/>
    <w:rsid w:val="00A20FE9"/>
    <w:rsid w:val="00A37CA5"/>
    <w:rsid w:val="00A62E5A"/>
    <w:rsid w:val="00A65135"/>
    <w:rsid w:val="00A7169A"/>
    <w:rsid w:val="00A71C88"/>
    <w:rsid w:val="00A7358C"/>
    <w:rsid w:val="00A74770"/>
    <w:rsid w:val="00A91522"/>
    <w:rsid w:val="00A973CE"/>
    <w:rsid w:val="00AA0F31"/>
    <w:rsid w:val="00AB0253"/>
    <w:rsid w:val="00AB3F9E"/>
    <w:rsid w:val="00AB59F1"/>
    <w:rsid w:val="00AC2295"/>
    <w:rsid w:val="00AD2AEC"/>
    <w:rsid w:val="00AD3D1F"/>
    <w:rsid w:val="00AE0663"/>
    <w:rsid w:val="00AE23E7"/>
    <w:rsid w:val="00B069D9"/>
    <w:rsid w:val="00B11B90"/>
    <w:rsid w:val="00B121FE"/>
    <w:rsid w:val="00B2186B"/>
    <w:rsid w:val="00B30DD9"/>
    <w:rsid w:val="00B549B8"/>
    <w:rsid w:val="00B57787"/>
    <w:rsid w:val="00B62DC3"/>
    <w:rsid w:val="00B63072"/>
    <w:rsid w:val="00B670D2"/>
    <w:rsid w:val="00B70D33"/>
    <w:rsid w:val="00B82E1A"/>
    <w:rsid w:val="00B8499D"/>
    <w:rsid w:val="00BA199C"/>
    <w:rsid w:val="00BA1C7F"/>
    <w:rsid w:val="00BB613E"/>
    <w:rsid w:val="00BF67D3"/>
    <w:rsid w:val="00C03267"/>
    <w:rsid w:val="00C03595"/>
    <w:rsid w:val="00C117C8"/>
    <w:rsid w:val="00C225A7"/>
    <w:rsid w:val="00C3515F"/>
    <w:rsid w:val="00C42296"/>
    <w:rsid w:val="00C50425"/>
    <w:rsid w:val="00C5265B"/>
    <w:rsid w:val="00C779CC"/>
    <w:rsid w:val="00C84DA0"/>
    <w:rsid w:val="00C95102"/>
    <w:rsid w:val="00C95AD7"/>
    <w:rsid w:val="00C969A2"/>
    <w:rsid w:val="00CB0DEF"/>
    <w:rsid w:val="00CD3047"/>
    <w:rsid w:val="00CE7AF8"/>
    <w:rsid w:val="00CF0BCD"/>
    <w:rsid w:val="00D104BD"/>
    <w:rsid w:val="00D5410E"/>
    <w:rsid w:val="00DA04EB"/>
    <w:rsid w:val="00DA0F17"/>
    <w:rsid w:val="00DB02C1"/>
    <w:rsid w:val="00DD0FDC"/>
    <w:rsid w:val="00E038D4"/>
    <w:rsid w:val="00E04DB0"/>
    <w:rsid w:val="00E43574"/>
    <w:rsid w:val="00E44407"/>
    <w:rsid w:val="00E5143D"/>
    <w:rsid w:val="00E521EA"/>
    <w:rsid w:val="00E86968"/>
    <w:rsid w:val="00E919A3"/>
    <w:rsid w:val="00E9397B"/>
    <w:rsid w:val="00EA3D81"/>
    <w:rsid w:val="00EB57C3"/>
    <w:rsid w:val="00ED750D"/>
    <w:rsid w:val="00EE6CE7"/>
    <w:rsid w:val="00F003DB"/>
    <w:rsid w:val="00F035C1"/>
    <w:rsid w:val="00F07247"/>
    <w:rsid w:val="00F106A2"/>
    <w:rsid w:val="00F1605D"/>
    <w:rsid w:val="00F2031E"/>
    <w:rsid w:val="00F24E9B"/>
    <w:rsid w:val="00F36A56"/>
    <w:rsid w:val="00F47DE1"/>
    <w:rsid w:val="00F56577"/>
    <w:rsid w:val="00F642DC"/>
    <w:rsid w:val="00F802C0"/>
    <w:rsid w:val="00F828A3"/>
    <w:rsid w:val="00F941F2"/>
    <w:rsid w:val="00F97768"/>
    <w:rsid w:val="00FB2A58"/>
    <w:rsid w:val="00FC4049"/>
    <w:rsid w:val="00FE6F4A"/>
    <w:rsid w:val="00FF0427"/>
    <w:rsid w:val="00FF4455"/>
    <w:rsid w:val="023353D1"/>
    <w:rsid w:val="02935FC8"/>
    <w:rsid w:val="02AC8825"/>
    <w:rsid w:val="0456546F"/>
    <w:rsid w:val="048F5DDE"/>
    <w:rsid w:val="05BACD65"/>
    <w:rsid w:val="0766D0EB"/>
    <w:rsid w:val="0995EF7A"/>
    <w:rsid w:val="0D89AEAD"/>
    <w:rsid w:val="0FC8B9AA"/>
    <w:rsid w:val="10ECC682"/>
    <w:rsid w:val="1110814B"/>
    <w:rsid w:val="11498EA5"/>
    <w:rsid w:val="147465BF"/>
    <w:rsid w:val="14AE80D9"/>
    <w:rsid w:val="154413DA"/>
    <w:rsid w:val="1624F7E6"/>
    <w:rsid w:val="17C3FA0D"/>
    <w:rsid w:val="18526FDF"/>
    <w:rsid w:val="1B1C183F"/>
    <w:rsid w:val="1B36FB71"/>
    <w:rsid w:val="1BA863FD"/>
    <w:rsid w:val="1C9CE4AB"/>
    <w:rsid w:val="1D201F86"/>
    <w:rsid w:val="1E1B4805"/>
    <w:rsid w:val="1E45890E"/>
    <w:rsid w:val="1EE004BF"/>
    <w:rsid w:val="1FF57DAF"/>
    <w:rsid w:val="205ADCDE"/>
    <w:rsid w:val="2152E8C7"/>
    <w:rsid w:val="2172C9D9"/>
    <w:rsid w:val="23BB953E"/>
    <w:rsid w:val="2538D00F"/>
    <w:rsid w:val="28A98E89"/>
    <w:rsid w:val="28B5ED3E"/>
    <w:rsid w:val="297DDBBE"/>
    <w:rsid w:val="2C9EE1D7"/>
    <w:rsid w:val="2CBCC100"/>
    <w:rsid w:val="2D627784"/>
    <w:rsid w:val="30A7D6C6"/>
    <w:rsid w:val="30FB2AF4"/>
    <w:rsid w:val="321C82E1"/>
    <w:rsid w:val="33235764"/>
    <w:rsid w:val="344A15DC"/>
    <w:rsid w:val="372BDA10"/>
    <w:rsid w:val="372E9C97"/>
    <w:rsid w:val="3E4C72A6"/>
    <w:rsid w:val="3FEF0645"/>
    <w:rsid w:val="44854370"/>
    <w:rsid w:val="44CD36F3"/>
    <w:rsid w:val="4527C38E"/>
    <w:rsid w:val="457ADAC5"/>
    <w:rsid w:val="48442E97"/>
    <w:rsid w:val="497CC02E"/>
    <w:rsid w:val="4B543932"/>
    <w:rsid w:val="4CB460F0"/>
    <w:rsid w:val="4E503151"/>
    <w:rsid w:val="5034AD11"/>
    <w:rsid w:val="51AEB8F0"/>
    <w:rsid w:val="51CE9A02"/>
    <w:rsid w:val="5323650B"/>
    <w:rsid w:val="53D35FFF"/>
    <w:rsid w:val="5424C54E"/>
    <w:rsid w:val="55C095AF"/>
    <w:rsid w:val="574C11CC"/>
    <w:rsid w:val="58E7E22D"/>
    <w:rsid w:val="5B95F9B8"/>
    <w:rsid w:val="5C25773C"/>
    <w:rsid w:val="5D114CA9"/>
    <w:rsid w:val="5DBE47AD"/>
    <w:rsid w:val="5EB481CD"/>
    <w:rsid w:val="5ECD9A7A"/>
    <w:rsid w:val="5EE3D096"/>
    <w:rsid w:val="60487E2C"/>
    <w:rsid w:val="61E18C06"/>
    <w:rsid w:val="63689AA1"/>
    <w:rsid w:val="637D5C67"/>
    <w:rsid w:val="63A6FFEA"/>
    <w:rsid w:val="63BBEECF"/>
    <w:rsid w:val="64DD46BC"/>
    <w:rsid w:val="6679171D"/>
    <w:rsid w:val="66B4FD29"/>
    <w:rsid w:val="66F38F91"/>
    <w:rsid w:val="67A38A85"/>
    <w:rsid w:val="6822E367"/>
    <w:rsid w:val="68AB7094"/>
    <w:rsid w:val="68D0656A"/>
    <w:rsid w:val="69D7DC25"/>
    <w:rsid w:val="6C76FBA8"/>
    <w:rsid w:val="6D2F5DF9"/>
    <w:rsid w:val="6E284594"/>
    <w:rsid w:val="6E8DD4D6"/>
    <w:rsid w:val="6ECB2E5A"/>
    <w:rsid w:val="70F7F291"/>
    <w:rsid w:val="70FB9AB0"/>
    <w:rsid w:val="72234C8C"/>
    <w:rsid w:val="749B1849"/>
    <w:rsid w:val="755AED4E"/>
    <w:rsid w:val="765525DB"/>
    <w:rsid w:val="77AAA0D7"/>
    <w:rsid w:val="7C7BEF33"/>
    <w:rsid w:val="7E11373B"/>
    <w:rsid w:val="7E212E04"/>
    <w:rsid w:val="7E32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D2A4"/>
  <w15:chartTrackingRefBased/>
  <w15:docId w15:val="{86BF6B27-46DB-490D-9571-FB721ED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57"/>
    <w:pPr>
      <w:spacing w:after="120" w:line="285" w:lineRule="auto"/>
    </w:pPr>
    <w:rPr>
      <w:rFonts w:eastAsia="Times New Roman"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link w:val="Footer"/>
    <w:uiPriority w:val="99"/>
    <w:rsid w:val="00F941F2"/>
    <w:rPr>
      <w:rFonts w:ascii="Ebrima" w:hAnsi="Ebrima"/>
      <w:sz w:val="24"/>
    </w:rPr>
  </w:style>
  <w:style w:type="table" w:styleId="TableGrid">
    <w:name w:val="Table Grid"/>
    <w:basedOn w:val="TableNormal"/>
    <w:uiPriority w:val="59"/>
    <w:rsid w:val="00D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4209"/>
    <w:rPr>
      <w:color w:val="0563C1"/>
      <w:u w:val="single"/>
    </w:rPr>
  </w:style>
  <w:style w:type="character" w:styleId="UnresolvedMention">
    <w:name w:val="Unresolved Mention"/>
    <w:uiPriority w:val="99"/>
    <w:semiHidden/>
    <w:unhideWhenUsed/>
    <w:rsid w:val="00214209"/>
    <w:rPr>
      <w:color w:val="808080"/>
      <w:shd w:val="clear" w:color="auto" w:fill="E6E6E6"/>
    </w:rPr>
  </w:style>
  <w:style w:type="paragraph" w:styleId="ListParagraph">
    <w:name w:val="List Paragraph"/>
    <w:basedOn w:val="Normal"/>
    <w:uiPriority w:val="34"/>
    <w:qFormat/>
    <w:rsid w:val="009E5EDC"/>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Default">
    <w:name w:val="Default"/>
    <w:rsid w:val="00E9397B"/>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4F3F65"/>
    <w:rPr>
      <w:sz w:val="16"/>
      <w:szCs w:val="16"/>
    </w:rPr>
  </w:style>
  <w:style w:type="paragraph" w:styleId="CommentText">
    <w:name w:val="annotation text"/>
    <w:basedOn w:val="Normal"/>
    <w:link w:val="CommentTextChar"/>
    <w:uiPriority w:val="99"/>
    <w:semiHidden/>
    <w:unhideWhenUsed/>
    <w:rsid w:val="004F3F65"/>
    <w:pPr>
      <w:spacing w:line="240" w:lineRule="auto"/>
    </w:pPr>
  </w:style>
  <w:style w:type="character" w:customStyle="1" w:styleId="CommentTextChar">
    <w:name w:val="Comment Text Char"/>
    <w:basedOn w:val="DefaultParagraphFont"/>
    <w:link w:val="CommentText"/>
    <w:uiPriority w:val="99"/>
    <w:semiHidden/>
    <w:rsid w:val="004F3F65"/>
    <w:rPr>
      <w:rFonts w:eastAsia="Times New Roman" w:cs="Calibri"/>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4F3F65"/>
    <w:rPr>
      <w:b/>
      <w:bCs/>
    </w:rPr>
  </w:style>
  <w:style w:type="character" w:customStyle="1" w:styleId="CommentSubjectChar">
    <w:name w:val="Comment Subject Char"/>
    <w:basedOn w:val="CommentTextChar"/>
    <w:link w:val="CommentSubject"/>
    <w:uiPriority w:val="99"/>
    <w:semiHidden/>
    <w:rsid w:val="004F3F65"/>
    <w:rPr>
      <w:rFonts w:eastAsia="Times New Roman" w:cs="Calibri"/>
      <w:b/>
      <w:bCs/>
      <w:color w:val="000000"/>
      <w:kern w:val="28"/>
      <w14:ligatures w14:val="standard"/>
      <w14:cntxtAlts/>
    </w:rPr>
  </w:style>
  <w:style w:type="paragraph" w:styleId="Revision">
    <w:name w:val="Revision"/>
    <w:hidden/>
    <w:uiPriority w:val="99"/>
    <w:semiHidden/>
    <w:rsid w:val="002D28A7"/>
    <w:rPr>
      <w:rFonts w:eastAsia="Times New Roman"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973">
      <w:bodyDiv w:val="1"/>
      <w:marLeft w:val="0"/>
      <w:marRight w:val="0"/>
      <w:marTop w:val="0"/>
      <w:marBottom w:val="0"/>
      <w:divBdr>
        <w:top w:val="none" w:sz="0" w:space="0" w:color="auto"/>
        <w:left w:val="none" w:sz="0" w:space="0" w:color="auto"/>
        <w:bottom w:val="none" w:sz="0" w:space="0" w:color="auto"/>
        <w:right w:val="none" w:sz="0" w:space="0" w:color="auto"/>
      </w:divBdr>
    </w:div>
    <w:div w:id="39286576">
      <w:bodyDiv w:val="1"/>
      <w:marLeft w:val="0"/>
      <w:marRight w:val="0"/>
      <w:marTop w:val="0"/>
      <w:marBottom w:val="0"/>
      <w:divBdr>
        <w:top w:val="none" w:sz="0" w:space="0" w:color="auto"/>
        <w:left w:val="none" w:sz="0" w:space="0" w:color="auto"/>
        <w:bottom w:val="none" w:sz="0" w:space="0" w:color="auto"/>
        <w:right w:val="none" w:sz="0" w:space="0" w:color="auto"/>
      </w:divBdr>
    </w:div>
    <w:div w:id="129252900">
      <w:bodyDiv w:val="1"/>
      <w:marLeft w:val="0"/>
      <w:marRight w:val="0"/>
      <w:marTop w:val="0"/>
      <w:marBottom w:val="0"/>
      <w:divBdr>
        <w:top w:val="none" w:sz="0" w:space="0" w:color="auto"/>
        <w:left w:val="none" w:sz="0" w:space="0" w:color="auto"/>
        <w:bottom w:val="none" w:sz="0" w:space="0" w:color="auto"/>
        <w:right w:val="none" w:sz="0" w:space="0" w:color="auto"/>
      </w:divBdr>
    </w:div>
    <w:div w:id="352344877">
      <w:bodyDiv w:val="1"/>
      <w:marLeft w:val="0"/>
      <w:marRight w:val="0"/>
      <w:marTop w:val="0"/>
      <w:marBottom w:val="0"/>
      <w:divBdr>
        <w:top w:val="none" w:sz="0" w:space="0" w:color="auto"/>
        <w:left w:val="none" w:sz="0" w:space="0" w:color="auto"/>
        <w:bottom w:val="none" w:sz="0" w:space="0" w:color="auto"/>
        <w:right w:val="none" w:sz="0" w:space="0" w:color="auto"/>
      </w:divBdr>
    </w:div>
    <w:div w:id="571433223">
      <w:bodyDiv w:val="1"/>
      <w:marLeft w:val="0"/>
      <w:marRight w:val="0"/>
      <w:marTop w:val="0"/>
      <w:marBottom w:val="0"/>
      <w:divBdr>
        <w:top w:val="none" w:sz="0" w:space="0" w:color="auto"/>
        <w:left w:val="none" w:sz="0" w:space="0" w:color="auto"/>
        <w:bottom w:val="none" w:sz="0" w:space="0" w:color="auto"/>
        <w:right w:val="none" w:sz="0" w:space="0" w:color="auto"/>
      </w:divBdr>
    </w:div>
    <w:div w:id="854616439">
      <w:bodyDiv w:val="1"/>
      <w:marLeft w:val="0"/>
      <w:marRight w:val="0"/>
      <w:marTop w:val="0"/>
      <w:marBottom w:val="0"/>
      <w:divBdr>
        <w:top w:val="none" w:sz="0" w:space="0" w:color="auto"/>
        <w:left w:val="none" w:sz="0" w:space="0" w:color="auto"/>
        <w:bottom w:val="none" w:sz="0" w:space="0" w:color="auto"/>
        <w:right w:val="none" w:sz="0" w:space="0" w:color="auto"/>
      </w:divBdr>
    </w:div>
    <w:div w:id="886839102">
      <w:bodyDiv w:val="1"/>
      <w:marLeft w:val="0"/>
      <w:marRight w:val="0"/>
      <w:marTop w:val="0"/>
      <w:marBottom w:val="0"/>
      <w:divBdr>
        <w:top w:val="none" w:sz="0" w:space="0" w:color="auto"/>
        <w:left w:val="none" w:sz="0" w:space="0" w:color="auto"/>
        <w:bottom w:val="none" w:sz="0" w:space="0" w:color="auto"/>
        <w:right w:val="none" w:sz="0" w:space="0" w:color="auto"/>
      </w:divBdr>
    </w:div>
    <w:div w:id="922035865">
      <w:bodyDiv w:val="1"/>
      <w:marLeft w:val="0"/>
      <w:marRight w:val="0"/>
      <w:marTop w:val="0"/>
      <w:marBottom w:val="0"/>
      <w:divBdr>
        <w:top w:val="none" w:sz="0" w:space="0" w:color="auto"/>
        <w:left w:val="none" w:sz="0" w:space="0" w:color="auto"/>
        <w:bottom w:val="none" w:sz="0" w:space="0" w:color="auto"/>
        <w:right w:val="none" w:sz="0" w:space="0" w:color="auto"/>
      </w:divBdr>
    </w:div>
    <w:div w:id="1489177545">
      <w:bodyDiv w:val="1"/>
      <w:marLeft w:val="0"/>
      <w:marRight w:val="0"/>
      <w:marTop w:val="0"/>
      <w:marBottom w:val="0"/>
      <w:divBdr>
        <w:top w:val="none" w:sz="0" w:space="0" w:color="auto"/>
        <w:left w:val="none" w:sz="0" w:space="0" w:color="auto"/>
        <w:bottom w:val="none" w:sz="0" w:space="0" w:color="auto"/>
        <w:right w:val="none" w:sz="0" w:space="0" w:color="auto"/>
      </w:divBdr>
    </w:div>
    <w:div w:id="1536388958">
      <w:bodyDiv w:val="1"/>
      <w:marLeft w:val="0"/>
      <w:marRight w:val="0"/>
      <w:marTop w:val="0"/>
      <w:marBottom w:val="0"/>
      <w:divBdr>
        <w:top w:val="none" w:sz="0" w:space="0" w:color="auto"/>
        <w:left w:val="none" w:sz="0" w:space="0" w:color="auto"/>
        <w:bottom w:val="none" w:sz="0" w:space="0" w:color="auto"/>
        <w:right w:val="none" w:sz="0" w:space="0" w:color="auto"/>
      </w:divBdr>
    </w:div>
    <w:div w:id="1660764696">
      <w:bodyDiv w:val="1"/>
      <w:marLeft w:val="0"/>
      <w:marRight w:val="0"/>
      <w:marTop w:val="0"/>
      <w:marBottom w:val="0"/>
      <w:divBdr>
        <w:top w:val="none" w:sz="0" w:space="0" w:color="auto"/>
        <w:left w:val="none" w:sz="0" w:space="0" w:color="auto"/>
        <w:bottom w:val="none" w:sz="0" w:space="0" w:color="auto"/>
        <w:right w:val="none" w:sz="0" w:space="0" w:color="auto"/>
      </w:divBdr>
    </w:div>
    <w:div w:id="1862670712">
      <w:bodyDiv w:val="1"/>
      <w:marLeft w:val="0"/>
      <w:marRight w:val="0"/>
      <w:marTop w:val="0"/>
      <w:marBottom w:val="0"/>
      <w:divBdr>
        <w:top w:val="none" w:sz="0" w:space="0" w:color="auto"/>
        <w:left w:val="none" w:sz="0" w:space="0" w:color="auto"/>
        <w:bottom w:val="none" w:sz="0" w:space="0" w:color="auto"/>
        <w:right w:val="none" w:sz="0" w:space="0" w:color="auto"/>
      </w:divBdr>
    </w:div>
    <w:div w:id="1914772203">
      <w:bodyDiv w:val="1"/>
      <w:marLeft w:val="0"/>
      <w:marRight w:val="0"/>
      <w:marTop w:val="0"/>
      <w:marBottom w:val="0"/>
      <w:divBdr>
        <w:top w:val="none" w:sz="0" w:space="0" w:color="auto"/>
        <w:left w:val="none" w:sz="0" w:space="0" w:color="auto"/>
        <w:bottom w:val="none" w:sz="0" w:space="0" w:color="auto"/>
        <w:right w:val="none" w:sz="0" w:space="0" w:color="auto"/>
      </w:divBdr>
    </w:div>
    <w:div w:id="1943604081">
      <w:bodyDiv w:val="1"/>
      <w:marLeft w:val="0"/>
      <w:marRight w:val="0"/>
      <w:marTop w:val="0"/>
      <w:marBottom w:val="0"/>
      <w:divBdr>
        <w:top w:val="none" w:sz="0" w:space="0" w:color="auto"/>
        <w:left w:val="none" w:sz="0" w:space="0" w:color="auto"/>
        <w:bottom w:val="none" w:sz="0" w:space="0" w:color="auto"/>
        <w:right w:val="none" w:sz="0" w:space="0" w:color="auto"/>
      </w:divBdr>
    </w:div>
    <w:div w:id="1966277280">
      <w:bodyDiv w:val="1"/>
      <w:marLeft w:val="0"/>
      <w:marRight w:val="0"/>
      <w:marTop w:val="0"/>
      <w:marBottom w:val="0"/>
      <w:divBdr>
        <w:top w:val="none" w:sz="0" w:space="0" w:color="auto"/>
        <w:left w:val="none" w:sz="0" w:space="0" w:color="auto"/>
        <w:bottom w:val="none" w:sz="0" w:space="0" w:color="auto"/>
        <w:right w:val="none" w:sz="0" w:space="0" w:color="auto"/>
      </w:divBdr>
    </w:div>
    <w:div w:id="1986471028">
      <w:bodyDiv w:val="1"/>
      <w:marLeft w:val="0"/>
      <w:marRight w:val="0"/>
      <w:marTop w:val="0"/>
      <w:marBottom w:val="0"/>
      <w:divBdr>
        <w:top w:val="none" w:sz="0" w:space="0" w:color="auto"/>
        <w:left w:val="none" w:sz="0" w:space="0" w:color="auto"/>
        <w:bottom w:val="none" w:sz="0" w:space="0" w:color="auto"/>
        <w:right w:val="none" w:sz="0" w:space="0" w:color="auto"/>
      </w:divBdr>
    </w:div>
    <w:div w:id="21436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rahturnerconsulting.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Custom%20Office%20Templates\S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FD330638F384EAA8E152080546333" ma:contentTypeVersion="16" ma:contentTypeDescription="Create a new document." ma:contentTypeScope="" ma:versionID="404a006698ddc3fd1a4b521ccc69f642">
  <xsd:schema xmlns:xsd="http://www.w3.org/2001/XMLSchema" xmlns:xs="http://www.w3.org/2001/XMLSchema" xmlns:p="http://schemas.microsoft.com/office/2006/metadata/properties" xmlns:ns2="697603ae-c41a-4972-8a4a-9172b5db8c40" xmlns:ns3="3f4ac1a8-4755-4187-a0cc-20eafae7ea77" targetNamespace="http://schemas.microsoft.com/office/2006/metadata/properties" ma:root="true" ma:fieldsID="a324cab8c60fe23082755cd356a015d1" ns2:_="" ns3:_="">
    <xsd:import namespace="697603ae-c41a-4972-8a4a-9172b5db8c40"/>
    <xsd:import namespace="3f4ac1a8-4755-4187-a0cc-20eafae7ea77"/>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603ae-c41a-4972-8a4a-9172b5db8c40"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ad1288-54d5-49c1-90d4-8abc4ba39a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ac1a8-4755-4187-a0cc-20eafae7e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f9727c-a056-4dcc-a135-a70cb94c8edc}" ma:internalName="TaxCatchAll" ma:showField="CatchAllData" ma:web="3f4ac1a8-4755-4187-a0cc-20eafae7e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 xmlns="697603ae-c41a-4972-8a4a-9172b5db8c40" xsi:nil="true"/>
    <lcf76f155ced4ddcb4097134ff3c332f xmlns="697603ae-c41a-4972-8a4a-9172b5db8c40">
      <Terms xmlns="http://schemas.microsoft.com/office/infopath/2007/PartnerControls"/>
    </lcf76f155ced4ddcb4097134ff3c332f>
    <TaxCatchAll xmlns="3f4ac1a8-4755-4187-a0cc-20eafae7ea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9EE8A-1F68-4C1A-B553-4251D57B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603ae-c41a-4972-8a4a-9172b5db8c40"/>
    <ds:schemaRef ds:uri="3f4ac1a8-4755-4187-a0cc-20eafae7e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8FC3F-FC1C-4529-9108-3604A2BA4C88}">
  <ds:schemaRefs>
    <ds:schemaRef ds:uri="http://schemas.openxmlformats.org/officeDocument/2006/bibliography"/>
  </ds:schemaRefs>
</ds:datastoreItem>
</file>

<file path=customXml/itemProps3.xml><?xml version="1.0" encoding="utf-8"?>
<ds:datastoreItem xmlns:ds="http://schemas.openxmlformats.org/officeDocument/2006/customXml" ds:itemID="{DD3B4EA2-5275-47B1-A922-9965F1F4B03C}">
  <ds:schemaRefs>
    <ds:schemaRef ds:uri="http://schemas.microsoft.com/office/2006/metadata/properties"/>
    <ds:schemaRef ds:uri="http://schemas.microsoft.com/office/infopath/2007/PartnerControls"/>
    <ds:schemaRef ds:uri="697603ae-c41a-4972-8a4a-9172b5db8c40"/>
    <ds:schemaRef ds:uri="3f4ac1a8-4755-4187-a0cc-20eafae7ea77"/>
  </ds:schemaRefs>
</ds:datastoreItem>
</file>

<file path=customXml/itemProps4.xml><?xml version="1.0" encoding="utf-8"?>
<ds:datastoreItem xmlns:ds="http://schemas.openxmlformats.org/officeDocument/2006/customXml" ds:itemID="{1DBFD05D-70E0-4ED5-A778-E6F88F396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SGN Template (Portrait).dotx</Template>
  <TotalTime>15</TotalTime>
  <Pages>14</Pages>
  <Words>2101</Words>
  <Characters>11982</Characters>
  <Application>Microsoft Office Word</Application>
  <DocSecurity>0</DocSecurity>
  <Lines>99</Lines>
  <Paragraphs>28</Paragraphs>
  <ScaleCrop>false</ScaleCrop>
  <Manager>Safeguarding Network</Manager>
  <Company>Safeguarding Network</Company>
  <LinksUpToDate>false</LinksUpToDate>
  <CharactersWithSpaces>14055</CharactersWithSpaces>
  <SharedDoc>false</SharedDoc>
  <HyperlinkBase>https://safeguarding.network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Copyright (c) 2018 Safeguarding Network</dc:description>
  <cp:lastModifiedBy>Andrew Martin</cp:lastModifiedBy>
  <cp:revision>2</cp:revision>
  <cp:lastPrinted>2018-12-06T10:19:00Z</cp:lastPrinted>
  <dcterms:created xsi:type="dcterms:W3CDTF">2022-09-16T15:38:00Z</dcterms:created>
  <dcterms:modified xsi:type="dcterms:W3CDTF">2022-09-16T15:38:00Z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0x010100939FD330638F384EAA8E152080546333</vt:lpwstr>
  </property>
  <property fmtid="{D5CDD505-2E9C-101B-9397-08002B2CF9AE}" pid="3" name="MediaServiceImageTags">
    <vt:lpwstr/>
  </property>
</Properties>
</file>