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5ED6" w14:textId="1CBDAD54" w:rsidR="00A533D1" w:rsidRDefault="00A533D1" w:rsidP="00A533D1">
      <w:pPr>
        <w:spacing w:after="0" w:line="240" w:lineRule="auto"/>
        <w:ind w:left="284"/>
        <w:rPr>
          <w:rFonts w:ascii="Tondo" w:hAnsi="Tondo"/>
        </w:rPr>
      </w:pPr>
      <w:bookmarkStart w:id="0" w:name="_GoBack"/>
      <w:bookmarkEnd w:id="0"/>
      <w:r>
        <w:rPr>
          <w:rFonts w:ascii="Tondo" w:hAnsi="Tondo"/>
          <w:noProof/>
        </w:rPr>
        <mc:AlternateContent>
          <mc:Choice Requires="wps">
            <w:drawing>
              <wp:anchor distT="0" distB="0" distL="114300" distR="114300" simplePos="0" relativeHeight="251659264" behindDoc="0" locked="0" layoutInCell="1" allowOverlap="1" wp14:anchorId="435E0ABB" wp14:editId="642B55EC">
                <wp:simplePos x="0" y="0"/>
                <wp:positionH relativeFrom="margin">
                  <wp:posOffset>1457960</wp:posOffset>
                </wp:positionH>
                <wp:positionV relativeFrom="paragraph">
                  <wp:posOffset>114935</wp:posOffset>
                </wp:positionV>
                <wp:extent cx="3457575" cy="609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57575" cy="609600"/>
                        </a:xfrm>
                        <a:prstGeom prst="rect">
                          <a:avLst/>
                        </a:prstGeom>
                        <a:solidFill>
                          <a:schemeClr val="lt1"/>
                        </a:solidFill>
                        <a:ln w="6350">
                          <a:noFill/>
                        </a:ln>
                      </wps:spPr>
                      <wps:txbx>
                        <w:txbxContent>
                          <w:p w14:paraId="6032313E" w14:textId="2A85DD9F" w:rsidR="00A533D1" w:rsidRPr="00A533D1" w:rsidRDefault="00A533D1" w:rsidP="00A533D1">
                            <w:pPr>
                              <w:spacing w:after="0"/>
                              <w:jc w:val="center"/>
                              <w:rPr>
                                <w:rFonts w:ascii="Tondo Signage" w:hAnsi="Tondo Signage"/>
                                <w:b/>
                                <w:bCs/>
                                <w:color w:val="4A205D"/>
                                <w:sz w:val="32"/>
                                <w:szCs w:val="32"/>
                              </w:rPr>
                            </w:pPr>
                            <w:r w:rsidRPr="00A533D1">
                              <w:rPr>
                                <w:rFonts w:ascii="Tondo Signage" w:hAnsi="Tondo Signage"/>
                                <w:b/>
                                <w:bCs/>
                                <w:color w:val="4A205D"/>
                                <w:sz w:val="32"/>
                                <w:szCs w:val="32"/>
                              </w:rPr>
                              <w:t>Professional Dangerousness</w:t>
                            </w:r>
                          </w:p>
                          <w:p w14:paraId="6C93F480" w14:textId="3D0CCC75" w:rsidR="00A533D1" w:rsidRPr="00A533D1" w:rsidRDefault="00A533D1" w:rsidP="00A533D1">
                            <w:pPr>
                              <w:spacing w:after="0"/>
                              <w:jc w:val="center"/>
                              <w:rPr>
                                <w:rFonts w:ascii="Tondo Signage" w:hAnsi="Tondo Signage"/>
                                <w:b/>
                                <w:bCs/>
                                <w:color w:val="4A205D"/>
                                <w:sz w:val="32"/>
                                <w:szCs w:val="32"/>
                              </w:rPr>
                            </w:pPr>
                            <w:r w:rsidRPr="00A533D1">
                              <w:rPr>
                                <w:rFonts w:ascii="Tondo Signage" w:hAnsi="Tondo Signage"/>
                                <w:b/>
                                <w:bCs/>
                                <w:color w:val="4A205D"/>
                                <w:sz w:val="32"/>
                                <w:szCs w:val="32"/>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E0ABB" id="_x0000_t202" coordsize="21600,21600" o:spt="202" path="m,l,21600r21600,l21600,xe">
                <v:stroke joinstyle="miter"/>
                <v:path gradientshapeok="t" o:connecttype="rect"/>
              </v:shapetype>
              <v:shape id="Text Box 1" o:spid="_x0000_s1026" type="#_x0000_t202" style="position:absolute;left:0;text-align:left;margin-left:114.8pt;margin-top:9.05pt;width:272.25pt;height:4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" fillcolor="white [3201]" stroked="f" strokeweight=".5pt">
                <v:textbox>
                  <w:txbxContent>
                    <w:p w14:paraId="6032313E" w14:textId="2A85DD9F" w:rsidR="00A533D1" w:rsidRPr="00A533D1" w:rsidRDefault="00A533D1" w:rsidP="00A533D1">
                      <w:pPr>
                        <w:spacing w:after="0"/>
                        <w:jc w:val="center"/>
                        <w:rPr>
                          <w:rFonts w:ascii="Tondo Signage" w:hAnsi="Tondo Signage"/>
                          <w:b/>
                          <w:bCs/>
                          <w:color w:val="4A205D"/>
                          <w:sz w:val="32"/>
                          <w:szCs w:val="32"/>
                        </w:rPr>
                      </w:pPr>
                      <w:r w:rsidRPr="00A533D1">
                        <w:rPr>
                          <w:rFonts w:ascii="Tondo Signage" w:hAnsi="Tondo Signage"/>
                          <w:b/>
                          <w:bCs/>
                          <w:color w:val="4A205D"/>
                          <w:sz w:val="32"/>
                          <w:szCs w:val="32"/>
                        </w:rPr>
                        <w:t>Professional Dangerousness</w:t>
                      </w:r>
                    </w:p>
                    <w:p w14:paraId="6C93F480" w14:textId="3D0CCC75" w:rsidR="00A533D1" w:rsidRPr="00A533D1" w:rsidRDefault="00A533D1" w:rsidP="00A533D1">
                      <w:pPr>
                        <w:spacing w:after="0"/>
                        <w:jc w:val="center"/>
                        <w:rPr>
                          <w:rFonts w:ascii="Tondo Signage" w:hAnsi="Tondo Signage"/>
                          <w:b/>
                          <w:bCs/>
                          <w:color w:val="4A205D"/>
                          <w:sz w:val="32"/>
                          <w:szCs w:val="32"/>
                        </w:rPr>
                      </w:pPr>
                      <w:r w:rsidRPr="00A533D1">
                        <w:rPr>
                          <w:rFonts w:ascii="Tondo Signage" w:hAnsi="Tondo Signage"/>
                          <w:b/>
                          <w:bCs/>
                          <w:color w:val="4A205D"/>
                          <w:sz w:val="32"/>
                          <w:szCs w:val="32"/>
                        </w:rPr>
                        <w:t>January 2020</w:t>
                      </w:r>
                    </w:p>
                  </w:txbxContent>
                </v:textbox>
                <w10:wrap anchorx="margin"/>
              </v:shape>
            </w:pict>
          </mc:Fallback>
        </mc:AlternateContent>
      </w:r>
    </w:p>
    <w:p w14:paraId="29C0D170" w14:textId="33CEB9E1" w:rsidR="00A533D1" w:rsidRDefault="00A533D1" w:rsidP="00A533D1">
      <w:pPr>
        <w:spacing w:after="0" w:line="240" w:lineRule="auto"/>
        <w:ind w:left="284"/>
        <w:rPr>
          <w:rFonts w:ascii="Tondo" w:hAnsi="Tondo"/>
        </w:rPr>
      </w:pPr>
    </w:p>
    <w:p w14:paraId="6B90EC00" w14:textId="5E6CE0F5" w:rsidR="00A533D1" w:rsidRDefault="00A533D1" w:rsidP="00A533D1">
      <w:pPr>
        <w:spacing w:after="0" w:line="240" w:lineRule="auto"/>
        <w:ind w:left="284"/>
        <w:rPr>
          <w:rFonts w:ascii="Tondo" w:hAnsi="Tondo"/>
        </w:rPr>
      </w:pPr>
    </w:p>
    <w:p w14:paraId="5F2FBE1F" w14:textId="2A61A794" w:rsidR="00A533D1" w:rsidRDefault="00A533D1" w:rsidP="00A533D1">
      <w:pPr>
        <w:spacing w:after="0" w:line="240" w:lineRule="auto"/>
        <w:ind w:left="284"/>
        <w:rPr>
          <w:rFonts w:ascii="Tondo" w:hAnsi="Tondo"/>
        </w:rPr>
      </w:pPr>
    </w:p>
    <w:p w14:paraId="4B26F8A7" w14:textId="77BA46E1" w:rsidR="00A533D1" w:rsidRDefault="00A533D1" w:rsidP="00A533D1">
      <w:pPr>
        <w:spacing w:after="0" w:line="240" w:lineRule="auto"/>
        <w:ind w:left="284"/>
        <w:rPr>
          <w:rFonts w:ascii="Tondo" w:hAnsi="Tondo"/>
        </w:rPr>
      </w:pPr>
    </w:p>
    <w:p w14:paraId="69121F85" w14:textId="6BEE7BDB" w:rsidR="00A533D1" w:rsidRDefault="00A533D1" w:rsidP="00A533D1">
      <w:pPr>
        <w:spacing w:after="0" w:line="240" w:lineRule="auto"/>
        <w:ind w:left="284"/>
        <w:rPr>
          <w:rFonts w:ascii="Tondo" w:hAnsi="Tondo"/>
        </w:rPr>
      </w:pPr>
    </w:p>
    <w:p w14:paraId="5A3530BD" w14:textId="577D2DEE" w:rsidR="00A533D1" w:rsidRDefault="00A533D1" w:rsidP="00A533D1">
      <w:pPr>
        <w:spacing w:after="0" w:line="240" w:lineRule="auto"/>
        <w:ind w:left="284"/>
        <w:rPr>
          <w:rFonts w:ascii="Tondo" w:hAnsi="Tondo"/>
        </w:rPr>
      </w:pPr>
    </w:p>
    <w:p w14:paraId="50B2F21D" w14:textId="77777777" w:rsidR="00A533D1" w:rsidRPr="00A533D1" w:rsidRDefault="00A533D1" w:rsidP="00A533D1">
      <w:pPr>
        <w:ind w:left="284"/>
        <w:rPr>
          <w:rFonts w:ascii="Tondo" w:hAnsi="Tondo"/>
          <w:sz w:val="28"/>
          <w:szCs w:val="28"/>
        </w:rPr>
      </w:pPr>
      <w:r w:rsidRPr="00A533D1">
        <w:rPr>
          <w:rFonts w:ascii="Tondo" w:hAnsi="Tondo"/>
          <w:sz w:val="28"/>
          <w:szCs w:val="28"/>
        </w:rPr>
        <w:t>Ellie</w:t>
      </w:r>
      <w:r w:rsidRPr="00A533D1">
        <w:rPr>
          <w:rFonts w:ascii="Tondo" w:hAnsi="Tondo"/>
          <w:sz w:val="28"/>
          <w:szCs w:val="28"/>
        </w:rPr>
        <w:tab/>
      </w:r>
      <w:r w:rsidRPr="00A533D1">
        <w:rPr>
          <w:rFonts w:ascii="Tondo" w:hAnsi="Tondo"/>
          <w:sz w:val="28"/>
          <w:szCs w:val="28"/>
        </w:rPr>
        <w:tab/>
        <w:t>Mother</w:t>
      </w:r>
      <w:r w:rsidRPr="00A533D1">
        <w:rPr>
          <w:rFonts w:ascii="Tondo" w:hAnsi="Tondo"/>
          <w:sz w:val="28"/>
          <w:szCs w:val="28"/>
        </w:rPr>
        <w:tab/>
      </w:r>
      <w:r w:rsidRPr="00A533D1">
        <w:rPr>
          <w:rFonts w:ascii="Tondo" w:hAnsi="Tondo"/>
          <w:sz w:val="28"/>
          <w:szCs w:val="28"/>
        </w:rPr>
        <w:tab/>
        <w:t>26 years</w:t>
      </w:r>
      <w:r w:rsidRPr="00A533D1">
        <w:rPr>
          <w:rFonts w:ascii="Tondo" w:hAnsi="Tondo"/>
          <w:sz w:val="28"/>
          <w:szCs w:val="28"/>
        </w:rPr>
        <w:tab/>
      </w:r>
      <w:r w:rsidRPr="00A533D1">
        <w:rPr>
          <w:rFonts w:ascii="Tondo" w:hAnsi="Tondo"/>
          <w:sz w:val="28"/>
          <w:szCs w:val="28"/>
        </w:rPr>
        <w:tab/>
        <w:t>18a Flower Street</w:t>
      </w:r>
    </w:p>
    <w:p w14:paraId="7BFF261D" w14:textId="77777777" w:rsidR="00A533D1" w:rsidRPr="00A533D1" w:rsidRDefault="00A533D1" w:rsidP="00A533D1">
      <w:pPr>
        <w:ind w:left="284"/>
        <w:rPr>
          <w:rFonts w:ascii="Tondo" w:hAnsi="Tondo"/>
          <w:sz w:val="28"/>
          <w:szCs w:val="28"/>
        </w:rPr>
      </w:pPr>
      <w:r w:rsidRPr="00A533D1">
        <w:rPr>
          <w:rFonts w:ascii="Tondo" w:hAnsi="Tondo"/>
          <w:sz w:val="28"/>
          <w:szCs w:val="28"/>
        </w:rPr>
        <w:t>Toby</w:t>
      </w:r>
      <w:r w:rsidRPr="00A533D1">
        <w:rPr>
          <w:rFonts w:ascii="Tondo" w:hAnsi="Tondo"/>
          <w:sz w:val="28"/>
          <w:szCs w:val="28"/>
        </w:rPr>
        <w:tab/>
      </w:r>
      <w:r w:rsidRPr="00A533D1">
        <w:rPr>
          <w:rFonts w:ascii="Tondo" w:hAnsi="Tondo"/>
          <w:sz w:val="28"/>
          <w:szCs w:val="28"/>
        </w:rPr>
        <w:tab/>
        <w:t>Subject</w:t>
      </w:r>
      <w:r w:rsidRPr="00A533D1">
        <w:rPr>
          <w:rFonts w:ascii="Tondo" w:hAnsi="Tondo"/>
          <w:sz w:val="28"/>
          <w:szCs w:val="28"/>
        </w:rPr>
        <w:tab/>
      </w:r>
      <w:r w:rsidRPr="00A533D1">
        <w:rPr>
          <w:rFonts w:ascii="Tondo" w:hAnsi="Tondo"/>
          <w:sz w:val="28"/>
          <w:szCs w:val="28"/>
        </w:rPr>
        <w:tab/>
        <w:t>2 years</w:t>
      </w:r>
      <w:r w:rsidRPr="00A533D1">
        <w:rPr>
          <w:rFonts w:ascii="Tondo" w:hAnsi="Tondo"/>
          <w:sz w:val="28"/>
          <w:szCs w:val="28"/>
        </w:rPr>
        <w:tab/>
      </w:r>
      <w:r w:rsidRPr="00A533D1">
        <w:rPr>
          <w:rFonts w:ascii="Tondo" w:hAnsi="Tondo"/>
          <w:sz w:val="28"/>
          <w:szCs w:val="28"/>
        </w:rPr>
        <w:tab/>
        <w:t>18a Flower Street</w:t>
      </w:r>
    </w:p>
    <w:p w14:paraId="06660FBD" w14:textId="77777777" w:rsidR="00A533D1" w:rsidRPr="00A533D1" w:rsidRDefault="00A533D1" w:rsidP="00A533D1">
      <w:pPr>
        <w:ind w:left="284"/>
        <w:rPr>
          <w:rFonts w:ascii="Tondo" w:hAnsi="Tondo"/>
          <w:sz w:val="28"/>
          <w:szCs w:val="28"/>
        </w:rPr>
      </w:pPr>
      <w:r w:rsidRPr="00A533D1">
        <w:rPr>
          <w:rFonts w:ascii="Tondo" w:hAnsi="Tondo"/>
          <w:sz w:val="28"/>
          <w:szCs w:val="28"/>
        </w:rPr>
        <w:t>Alex</w:t>
      </w:r>
      <w:r w:rsidRPr="00A533D1">
        <w:rPr>
          <w:rFonts w:ascii="Tondo" w:hAnsi="Tondo"/>
          <w:sz w:val="28"/>
          <w:szCs w:val="28"/>
        </w:rPr>
        <w:tab/>
      </w:r>
      <w:r w:rsidRPr="00A533D1">
        <w:rPr>
          <w:rFonts w:ascii="Tondo" w:hAnsi="Tondo"/>
          <w:sz w:val="28"/>
          <w:szCs w:val="28"/>
        </w:rPr>
        <w:tab/>
        <w:t>Subject</w:t>
      </w:r>
      <w:r w:rsidRPr="00A533D1">
        <w:rPr>
          <w:rFonts w:ascii="Tondo" w:hAnsi="Tondo"/>
          <w:sz w:val="28"/>
          <w:szCs w:val="28"/>
        </w:rPr>
        <w:tab/>
      </w:r>
      <w:r w:rsidRPr="00A533D1">
        <w:rPr>
          <w:rFonts w:ascii="Tondo" w:hAnsi="Tondo"/>
          <w:sz w:val="28"/>
          <w:szCs w:val="28"/>
        </w:rPr>
        <w:tab/>
        <w:t>11 years</w:t>
      </w:r>
      <w:r w:rsidRPr="00A533D1">
        <w:rPr>
          <w:rFonts w:ascii="Tondo" w:hAnsi="Tondo"/>
          <w:sz w:val="28"/>
          <w:szCs w:val="28"/>
        </w:rPr>
        <w:tab/>
      </w:r>
      <w:r w:rsidRPr="00A533D1">
        <w:rPr>
          <w:rFonts w:ascii="Tondo" w:hAnsi="Tondo"/>
          <w:sz w:val="28"/>
          <w:szCs w:val="28"/>
        </w:rPr>
        <w:tab/>
        <w:t>18a Flower Street</w:t>
      </w:r>
    </w:p>
    <w:p w14:paraId="14767A0A" w14:textId="77777777" w:rsidR="00A533D1" w:rsidRPr="00A533D1" w:rsidRDefault="00A533D1" w:rsidP="00A533D1">
      <w:pPr>
        <w:ind w:left="284"/>
        <w:rPr>
          <w:rFonts w:ascii="Tondo" w:hAnsi="Tondo"/>
          <w:sz w:val="28"/>
          <w:szCs w:val="28"/>
        </w:rPr>
      </w:pPr>
      <w:r w:rsidRPr="00A533D1">
        <w:rPr>
          <w:rFonts w:ascii="Tondo" w:hAnsi="Tondo"/>
          <w:sz w:val="28"/>
          <w:szCs w:val="28"/>
        </w:rPr>
        <w:t>Larry</w:t>
      </w:r>
      <w:r w:rsidRPr="00A533D1">
        <w:rPr>
          <w:rFonts w:ascii="Tondo" w:hAnsi="Tondo"/>
          <w:sz w:val="28"/>
          <w:szCs w:val="28"/>
        </w:rPr>
        <w:tab/>
      </w:r>
      <w:r w:rsidRPr="00A533D1">
        <w:rPr>
          <w:rFonts w:ascii="Tondo" w:hAnsi="Tondo"/>
          <w:sz w:val="28"/>
          <w:szCs w:val="28"/>
        </w:rPr>
        <w:tab/>
        <w:t>Ex-partner</w:t>
      </w:r>
      <w:r w:rsidRPr="00A533D1">
        <w:rPr>
          <w:rFonts w:ascii="Tondo" w:hAnsi="Tondo"/>
          <w:sz w:val="28"/>
          <w:szCs w:val="28"/>
        </w:rPr>
        <w:tab/>
      </w:r>
      <w:r w:rsidRPr="00A533D1">
        <w:rPr>
          <w:rFonts w:ascii="Tondo" w:hAnsi="Tondo"/>
          <w:sz w:val="28"/>
          <w:szCs w:val="28"/>
        </w:rPr>
        <w:tab/>
        <w:t>42 years</w:t>
      </w:r>
      <w:r w:rsidRPr="00A533D1">
        <w:rPr>
          <w:rFonts w:ascii="Tondo" w:hAnsi="Tondo"/>
          <w:sz w:val="28"/>
          <w:szCs w:val="28"/>
        </w:rPr>
        <w:tab/>
      </w:r>
      <w:r w:rsidRPr="00A533D1">
        <w:rPr>
          <w:rFonts w:ascii="Tondo" w:hAnsi="Tondo"/>
          <w:sz w:val="28"/>
          <w:szCs w:val="28"/>
        </w:rPr>
        <w:tab/>
        <w:t>No fixed abode</w:t>
      </w:r>
    </w:p>
    <w:p w14:paraId="203483D6" w14:textId="77777777" w:rsidR="00A533D1" w:rsidRPr="00A533D1" w:rsidRDefault="00A533D1" w:rsidP="00A533D1">
      <w:pPr>
        <w:ind w:left="284"/>
        <w:rPr>
          <w:rFonts w:ascii="Tondo" w:hAnsi="Tondo"/>
          <w:sz w:val="28"/>
          <w:szCs w:val="28"/>
        </w:rPr>
      </w:pPr>
    </w:p>
    <w:p w14:paraId="19B2770B" w14:textId="77777777" w:rsidR="00A533D1" w:rsidRPr="00A533D1" w:rsidRDefault="00A533D1" w:rsidP="00A533D1">
      <w:pPr>
        <w:ind w:left="284"/>
        <w:rPr>
          <w:rFonts w:ascii="Tondo" w:hAnsi="Tondo"/>
          <w:sz w:val="28"/>
          <w:szCs w:val="28"/>
        </w:rPr>
      </w:pPr>
      <w:r w:rsidRPr="00A533D1">
        <w:rPr>
          <w:rFonts w:ascii="Tondo" w:hAnsi="Tondo"/>
          <w:sz w:val="28"/>
          <w:szCs w:val="28"/>
        </w:rPr>
        <w:t xml:space="preserve">Ellie’s doing </w:t>
      </w:r>
      <w:proofErr w:type="gramStart"/>
      <w:r w:rsidRPr="00A533D1">
        <w:rPr>
          <w:rFonts w:ascii="Tondo" w:hAnsi="Tondo"/>
          <w:sz w:val="28"/>
          <w:szCs w:val="28"/>
        </w:rPr>
        <w:t>really well</w:t>
      </w:r>
      <w:proofErr w:type="gramEnd"/>
      <w:r w:rsidRPr="00A533D1">
        <w:rPr>
          <w:rFonts w:ascii="Tondo" w:hAnsi="Tondo"/>
          <w:sz w:val="28"/>
          <w:szCs w:val="28"/>
        </w:rPr>
        <w:t>. There’s a history of substance misuse but she has now been clean for 18 months. The health visitor reports the house is now clean and tidy, and there have been no reports of domestic abuse or rough handling of Toby. Toby has been seen regularly by the health visitor and there have been no concerns about accidents or bruising.</w:t>
      </w:r>
    </w:p>
    <w:p w14:paraId="6E8DB3B7" w14:textId="77777777" w:rsidR="00A533D1" w:rsidRPr="00A533D1" w:rsidRDefault="00A533D1" w:rsidP="00A533D1">
      <w:pPr>
        <w:ind w:left="284"/>
        <w:rPr>
          <w:rFonts w:ascii="Tondo" w:hAnsi="Tondo"/>
          <w:sz w:val="28"/>
          <w:szCs w:val="28"/>
        </w:rPr>
      </w:pPr>
      <w:r w:rsidRPr="00A533D1">
        <w:rPr>
          <w:rFonts w:ascii="Tondo" w:hAnsi="Tondo"/>
          <w:sz w:val="28"/>
          <w:szCs w:val="28"/>
        </w:rPr>
        <w:t>Alex’s attendance is still around 85%, but he hasn’t raised any more concerns with teachers and has said things at home are fine. He is smiling more.</w:t>
      </w:r>
    </w:p>
    <w:p w14:paraId="4D3461B3" w14:textId="382E2575" w:rsidR="00A533D1" w:rsidRPr="00A533D1" w:rsidRDefault="00A533D1" w:rsidP="00A533D1">
      <w:pPr>
        <w:ind w:left="284"/>
        <w:rPr>
          <w:rFonts w:ascii="Tondo" w:hAnsi="Tondo"/>
          <w:sz w:val="28"/>
          <w:szCs w:val="28"/>
        </w:rPr>
      </w:pPr>
      <w:r w:rsidRPr="00A533D1">
        <w:rPr>
          <w:rFonts w:ascii="Tondo" w:hAnsi="Tondo"/>
          <w:sz w:val="28"/>
          <w:szCs w:val="28"/>
        </w:rPr>
        <w:t>With the support of professionals Ellie separated from Larry 5 months ago, just after the first review conference. She accepted her chastisement of Toby had been slightly over the top, and she has been working with us attending all her sessions and agreeing to see the domestic abuse worker. There was some confusion over the first visit, but Ellie explained she had no credit on her phone.</w:t>
      </w:r>
    </w:p>
    <w:p w14:paraId="6D94F15B" w14:textId="77777777" w:rsidR="00A533D1" w:rsidRPr="00A533D1" w:rsidRDefault="00A533D1" w:rsidP="00A533D1">
      <w:pPr>
        <w:ind w:left="284"/>
        <w:rPr>
          <w:rFonts w:ascii="Tondo" w:hAnsi="Tondo"/>
          <w:sz w:val="28"/>
          <w:szCs w:val="28"/>
        </w:rPr>
      </w:pPr>
      <w:r w:rsidRPr="00A533D1">
        <w:rPr>
          <w:rFonts w:ascii="Tondo" w:hAnsi="Tondo"/>
          <w:sz w:val="28"/>
          <w:szCs w:val="28"/>
        </w:rPr>
        <w:t>Toby’s nursery were struggling with him and relationships with Ellie broke down when they confronted her about being repeatedly late. We’ve supported Ellie to identify a new nursery and they’ve been more flexible. We’ve recorded the old nursery’s concerns on file, but there have been no issues since the move. Alex often drops Toby in and staff there say he’s lovely.</w:t>
      </w:r>
    </w:p>
    <w:p w14:paraId="05FC2E64" w14:textId="77777777" w:rsidR="00A533D1" w:rsidRPr="00A533D1" w:rsidRDefault="00A533D1" w:rsidP="00A533D1">
      <w:pPr>
        <w:ind w:left="284"/>
        <w:rPr>
          <w:rFonts w:ascii="Tondo" w:hAnsi="Tondo"/>
          <w:sz w:val="28"/>
          <w:szCs w:val="28"/>
        </w:rPr>
      </w:pPr>
      <w:r w:rsidRPr="00A533D1">
        <w:rPr>
          <w:rFonts w:ascii="Tondo" w:hAnsi="Tondo"/>
          <w:sz w:val="28"/>
          <w:szCs w:val="28"/>
        </w:rPr>
        <w:t xml:space="preserve">Ellie has had to cope with repeated victimisation from the neighbours on the estate. They have made 4 allegations about Alex and Toby being home alone. Ellie has recognised she has made life difficult for herself with her previous behaviours, and has worked to build bridges with the neighbours, offering babysitting and shopping errands. This has not been offered in return, but </w:t>
      </w:r>
      <w:r w:rsidRPr="00A533D1">
        <w:rPr>
          <w:rFonts w:ascii="Tondo" w:hAnsi="Tondo"/>
          <w:sz w:val="28"/>
          <w:szCs w:val="28"/>
        </w:rPr>
        <w:lastRenderedPageBreak/>
        <w:t>Ellie’s been undaunted. Equally, she has worked to become more independent and has ended contact with her mother. She feels her mother was always critical and has really found herself since she has stood on her own two feet.</w:t>
      </w:r>
    </w:p>
    <w:p w14:paraId="368C6F65" w14:textId="77777777" w:rsidR="00A533D1" w:rsidRPr="00A533D1" w:rsidRDefault="00A533D1" w:rsidP="00A533D1">
      <w:pPr>
        <w:ind w:left="284"/>
        <w:rPr>
          <w:rFonts w:ascii="Tondo" w:hAnsi="Tondo"/>
          <w:sz w:val="28"/>
          <w:szCs w:val="28"/>
        </w:rPr>
      </w:pPr>
      <w:r w:rsidRPr="00A533D1">
        <w:rPr>
          <w:rFonts w:ascii="Tondo" w:hAnsi="Tondo"/>
          <w:sz w:val="28"/>
          <w:szCs w:val="28"/>
        </w:rPr>
        <w:t>The social worker has seen Toby on each visit (2 visits since taking on the case 3 months ago – case had been unallocated for 2 months after agency worker left) and he has been smiling and happy with his mum. He is too young to have wishes and feelings.</w:t>
      </w:r>
    </w:p>
    <w:p w14:paraId="449A50F4" w14:textId="77777777" w:rsidR="00A533D1" w:rsidRPr="00A533D1" w:rsidRDefault="00A533D1" w:rsidP="00A533D1">
      <w:pPr>
        <w:ind w:left="284"/>
        <w:rPr>
          <w:rFonts w:ascii="Tondo" w:hAnsi="Tondo"/>
          <w:sz w:val="28"/>
          <w:szCs w:val="28"/>
        </w:rPr>
      </w:pPr>
      <w:r w:rsidRPr="00A533D1">
        <w:rPr>
          <w:rFonts w:ascii="Tondo" w:hAnsi="Tondo"/>
          <w:sz w:val="28"/>
          <w:szCs w:val="28"/>
        </w:rPr>
        <w:t>The professionals at the last core group no longer have the concerns they had at the last conference as Larry has now left the home. The social worker has discussed this case in supervision when taking on the case, and it was acknowledged by his manager the concerns had diminished.</w:t>
      </w:r>
    </w:p>
    <w:p w14:paraId="0FDA438C" w14:textId="210F4831" w:rsidR="00A05C48" w:rsidRPr="0029537A" w:rsidRDefault="00A05C48" w:rsidP="00A533D1">
      <w:pPr>
        <w:spacing w:after="0" w:line="240" w:lineRule="auto"/>
        <w:ind w:left="284"/>
        <w:rPr>
          <w:rFonts w:ascii="Tondo" w:hAnsi="Tondo"/>
        </w:rPr>
      </w:pPr>
    </w:p>
    <w:sectPr w:rsidR="00A05C48" w:rsidRPr="0029537A" w:rsidSect="00A05C48">
      <w:footerReference w:type="default" r:id="rId8"/>
      <w:headerReference w:type="first" r:id="rId9"/>
      <w:footerReference w:type="first" r:id="rId10"/>
      <w:pgSz w:w="11906" w:h="16838"/>
      <w:pgMar w:top="1560" w:right="1133" w:bottom="1276"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ED5A" w14:textId="77777777" w:rsidR="008057AE" w:rsidRDefault="008057AE" w:rsidP="00F941F2">
      <w:pPr>
        <w:spacing w:after="0" w:line="240" w:lineRule="auto"/>
      </w:pPr>
      <w:r>
        <w:separator/>
      </w:r>
    </w:p>
  </w:endnote>
  <w:endnote w:type="continuationSeparator" w:id="0">
    <w:p w14:paraId="5536557A" w14:textId="77777777" w:rsidR="008057AE" w:rsidRDefault="008057AE" w:rsidP="00F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ondo">
    <w:altName w:val="Calibri"/>
    <w:panose1 w:val="020F0503020202020204"/>
    <w:charset w:val="00"/>
    <w:family w:val="swiss"/>
    <w:pitch w:val="variable"/>
    <w:sig w:usb0="A00002AF" w:usb1="5000205B" w:usb2="00000000" w:usb3="00000000" w:csb0="0000009F" w:csb1="00000000"/>
  </w:font>
  <w:font w:name="Tondo Signage">
    <w:panose1 w:val="020F0503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39C7" w14:textId="77777777" w:rsidR="00F941F2" w:rsidRPr="00A05C48" w:rsidRDefault="00681CF7" w:rsidP="00297A6B">
    <w:pPr>
      <w:pStyle w:val="Footer"/>
      <w:rPr>
        <w:rFonts w:ascii="Tondo" w:hAnsi="Tondo"/>
        <w:b/>
        <w:color w:val="4A205D"/>
        <w:sz w:val="28"/>
        <w:szCs w:val="28"/>
      </w:rPr>
    </w:pPr>
    <w:r w:rsidRPr="00A05C48">
      <w:rPr>
        <w:rFonts w:ascii="Tondo" w:hAnsi="Tondo"/>
        <w:b/>
        <w:noProof/>
        <w:color w:val="4A205D"/>
        <w:sz w:val="28"/>
        <w:szCs w:val="28"/>
      </w:rPr>
      <w:drawing>
        <wp:anchor distT="0" distB="0" distL="114300" distR="114300" simplePos="0" relativeHeight="251654656" behindDoc="1" locked="0" layoutInCell="1" allowOverlap="1" wp14:anchorId="14515165" wp14:editId="0EAC5082">
          <wp:simplePos x="0" y="0"/>
          <wp:positionH relativeFrom="column">
            <wp:posOffset>4787265</wp:posOffset>
          </wp:positionH>
          <wp:positionV relativeFrom="paragraph">
            <wp:posOffset>-611505</wp:posOffset>
          </wp:positionV>
          <wp:extent cx="2609850" cy="1602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E44407" w:rsidRPr="00A05C48">
      <w:rPr>
        <w:rFonts w:ascii="Tondo" w:hAnsi="Tondo"/>
        <w:b/>
        <w:color w:val="4A205D"/>
        <w:sz w:val="28"/>
        <w:szCs w:val="28"/>
      </w:rPr>
      <w:t>https://safeguarding.network</w:t>
    </w:r>
  </w:p>
  <w:p w14:paraId="38DC6900" w14:textId="77777777" w:rsidR="00E44407" w:rsidRPr="00A05C48" w:rsidRDefault="00236036" w:rsidP="00297A6B">
    <w:pPr>
      <w:pStyle w:val="Footer"/>
      <w:rPr>
        <w:rFonts w:ascii="Tondo" w:hAnsi="Tondo"/>
        <w:color w:val="4A205D"/>
        <w:sz w:val="28"/>
        <w:szCs w:val="28"/>
      </w:rPr>
    </w:pPr>
    <w:r w:rsidRPr="00A05C48">
      <w:rPr>
        <w:rFonts w:ascii="Tondo" w:hAnsi="Tondo"/>
        <w:b/>
        <w:color w:val="EB3377"/>
        <w:sz w:val="28"/>
        <w:szCs w:val="28"/>
      </w:rPr>
      <w:t>confidence</w:t>
    </w:r>
    <w:r w:rsidRPr="00A05C48">
      <w:rPr>
        <w:rFonts w:ascii="Tondo" w:hAnsi="Tondo"/>
        <w:color w:val="4A205D"/>
        <w:sz w:val="28"/>
        <w:szCs w:val="28"/>
      </w:rPr>
      <w:t xml:space="preserve"> in safeguarding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5EF1" w14:textId="77777777" w:rsidR="00F2031E" w:rsidRPr="00F2031E" w:rsidRDefault="00F2031E" w:rsidP="00F2031E">
    <w:pPr>
      <w:pStyle w:val="Footer"/>
      <w:rPr>
        <w:rFonts w:ascii="Tondo" w:hAnsi="Tondo"/>
        <w:b/>
        <w:color w:val="4A205D"/>
        <w:sz w:val="28"/>
      </w:rPr>
    </w:pPr>
    <w:r w:rsidRPr="00F2031E">
      <w:rPr>
        <w:rFonts w:ascii="Tondo" w:hAnsi="Tondo"/>
        <w:b/>
        <w:noProof/>
        <w:color w:val="4A205D"/>
        <w:sz w:val="28"/>
      </w:rPr>
      <w:drawing>
        <wp:anchor distT="0" distB="0" distL="114300" distR="114300" simplePos="0" relativeHeight="251670016" behindDoc="1" locked="0" layoutInCell="1" allowOverlap="1" wp14:anchorId="5D7E3D29" wp14:editId="4EFD22F0">
          <wp:simplePos x="0" y="0"/>
          <wp:positionH relativeFrom="column">
            <wp:posOffset>4787265</wp:posOffset>
          </wp:positionH>
          <wp:positionV relativeFrom="paragraph">
            <wp:posOffset>-611505</wp:posOffset>
          </wp:positionV>
          <wp:extent cx="2609850" cy="16027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Pr="00F2031E">
      <w:rPr>
        <w:rFonts w:ascii="Tondo" w:hAnsi="Tondo"/>
        <w:b/>
        <w:color w:val="4A205D"/>
        <w:sz w:val="28"/>
      </w:rPr>
      <w:t>https://safeguarding.network</w:t>
    </w:r>
  </w:p>
  <w:p w14:paraId="0E511E71" w14:textId="77777777" w:rsidR="00F2031E" w:rsidRPr="00F2031E" w:rsidRDefault="00F2031E">
    <w:pPr>
      <w:pStyle w:val="Footer"/>
      <w:rPr>
        <w:rFonts w:ascii="Tondo" w:hAnsi="Tondo"/>
        <w:color w:val="4A205D"/>
        <w:sz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28B1" w14:textId="77777777" w:rsidR="008057AE" w:rsidRDefault="008057AE" w:rsidP="00F941F2">
      <w:pPr>
        <w:spacing w:after="0" w:line="240" w:lineRule="auto"/>
      </w:pPr>
      <w:r>
        <w:separator/>
      </w:r>
    </w:p>
  </w:footnote>
  <w:footnote w:type="continuationSeparator" w:id="0">
    <w:p w14:paraId="6171918A" w14:textId="77777777" w:rsidR="008057AE" w:rsidRDefault="008057AE" w:rsidP="00F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5918" w14:textId="77777777" w:rsidR="00F2031E" w:rsidRDefault="00F2031E">
    <w:pPr>
      <w:pStyle w:val="Header"/>
    </w:pPr>
    <w:r w:rsidRPr="00F2031E">
      <w:rPr>
        <w:noProof/>
      </w:rPr>
      <w:drawing>
        <wp:anchor distT="0" distB="0" distL="114300" distR="114300" simplePos="0" relativeHeight="251666944" behindDoc="0" locked="0" layoutInCell="1" allowOverlap="1" wp14:anchorId="03994347" wp14:editId="29B6A92D">
          <wp:simplePos x="0" y="0"/>
          <wp:positionH relativeFrom="column">
            <wp:posOffset>-466725</wp:posOffset>
          </wp:positionH>
          <wp:positionV relativeFrom="paragraph">
            <wp:posOffset>-438785</wp:posOffset>
          </wp:positionV>
          <wp:extent cx="7740015" cy="18002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800225"/>
                  </a:xfrm>
                  <a:prstGeom prst="rect">
                    <a:avLst/>
                  </a:prstGeom>
                  <a:noFill/>
                </pic:spPr>
              </pic:pic>
            </a:graphicData>
          </a:graphic>
        </wp:anchor>
      </w:drawing>
    </w:r>
    <w:r w:rsidRPr="00F2031E">
      <w:rPr>
        <w:noProof/>
      </w:rPr>
      <w:drawing>
        <wp:anchor distT="0" distB="0" distL="114300" distR="114300" simplePos="0" relativeHeight="251667968" behindDoc="0" locked="0" layoutInCell="1" allowOverlap="1" wp14:anchorId="5F84E788" wp14:editId="08B3317D">
          <wp:simplePos x="0" y="0"/>
          <wp:positionH relativeFrom="column">
            <wp:posOffset>-118110</wp:posOffset>
          </wp:positionH>
          <wp:positionV relativeFrom="paragraph">
            <wp:posOffset>-220980</wp:posOffset>
          </wp:positionV>
          <wp:extent cx="2235200" cy="608330"/>
          <wp:effectExtent l="0" t="0" r="0" b="1270"/>
          <wp:wrapNone/>
          <wp:docPr id="20" name="Picture 20" descr="SN_logo_o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N_logo_on_purpl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60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BA"/>
    <w:multiLevelType w:val="hybridMultilevel"/>
    <w:tmpl w:val="FDEAB146"/>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5735"/>
    <w:multiLevelType w:val="hybridMultilevel"/>
    <w:tmpl w:val="8EDC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86175"/>
    <w:multiLevelType w:val="hybridMultilevel"/>
    <w:tmpl w:val="AECE93E4"/>
    <w:lvl w:ilvl="0" w:tplc="508A1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D4D"/>
    <w:multiLevelType w:val="hybridMultilevel"/>
    <w:tmpl w:val="9148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96722"/>
    <w:multiLevelType w:val="hybridMultilevel"/>
    <w:tmpl w:val="BDAACFF4"/>
    <w:lvl w:ilvl="0" w:tplc="45D8D1EE">
      <w:start w:val="1"/>
      <w:numFmt w:val="bullet"/>
      <w:lvlText w:val="•"/>
      <w:lvlJc w:val="left"/>
      <w:pPr>
        <w:tabs>
          <w:tab w:val="num" w:pos="720"/>
        </w:tabs>
        <w:ind w:left="720" w:hanging="360"/>
      </w:pPr>
      <w:rPr>
        <w:rFonts w:ascii="Arial" w:hAnsi="Arial" w:hint="default"/>
      </w:rPr>
    </w:lvl>
    <w:lvl w:ilvl="1" w:tplc="1F9C2B88" w:tentative="1">
      <w:start w:val="1"/>
      <w:numFmt w:val="bullet"/>
      <w:lvlText w:val="•"/>
      <w:lvlJc w:val="left"/>
      <w:pPr>
        <w:tabs>
          <w:tab w:val="num" w:pos="1440"/>
        </w:tabs>
        <w:ind w:left="1440" w:hanging="360"/>
      </w:pPr>
      <w:rPr>
        <w:rFonts w:ascii="Arial" w:hAnsi="Arial" w:hint="default"/>
      </w:rPr>
    </w:lvl>
    <w:lvl w:ilvl="2" w:tplc="5C8CC0B8" w:tentative="1">
      <w:start w:val="1"/>
      <w:numFmt w:val="bullet"/>
      <w:lvlText w:val="•"/>
      <w:lvlJc w:val="left"/>
      <w:pPr>
        <w:tabs>
          <w:tab w:val="num" w:pos="2160"/>
        </w:tabs>
        <w:ind w:left="2160" w:hanging="360"/>
      </w:pPr>
      <w:rPr>
        <w:rFonts w:ascii="Arial" w:hAnsi="Arial" w:hint="default"/>
      </w:rPr>
    </w:lvl>
    <w:lvl w:ilvl="3" w:tplc="C7407E6E" w:tentative="1">
      <w:start w:val="1"/>
      <w:numFmt w:val="bullet"/>
      <w:lvlText w:val="•"/>
      <w:lvlJc w:val="left"/>
      <w:pPr>
        <w:tabs>
          <w:tab w:val="num" w:pos="2880"/>
        </w:tabs>
        <w:ind w:left="2880" w:hanging="360"/>
      </w:pPr>
      <w:rPr>
        <w:rFonts w:ascii="Arial" w:hAnsi="Arial" w:hint="default"/>
      </w:rPr>
    </w:lvl>
    <w:lvl w:ilvl="4" w:tplc="CEA8B0CE" w:tentative="1">
      <w:start w:val="1"/>
      <w:numFmt w:val="bullet"/>
      <w:lvlText w:val="•"/>
      <w:lvlJc w:val="left"/>
      <w:pPr>
        <w:tabs>
          <w:tab w:val="num" w:pos="3600"/>
        </w:tabs>
        <w:ind w:left="3600" w:hanging="360"/>
      </w:pPr>
      <w:rPr>
        <w:rFonts w:ascii="Arial" w:hAnsi="Arial" w:hint="default"/>
      </w:rPr>
    </w:lvl>
    <w:lvl w:ilvl="5" w:tplc="6D8C13DC" w:tentative="1">
      <w:start w:val="1"/>
      <w:numFmt w:val="bullet"/>
      <w:lvlText w:val="•"/>
      <w:lvlJc w:val="left"/>
      <w:pPr>
        <w:tabs>
          <w:tab w:val="num" w:pos="4320"/>
        </w:tabs>
        <w:ind w:left="4320" w:hanging="360"/>
      </w:pPr>
      <w:rPr>
        <w:rFonts w:ascii="Arial" w:hAnsi="Arial" w:hint="default"/>
      </w:rPr>
    </w:lvl>
    <w:lvl w:ilvl="6" w:tplc="6198833E" w:tentative="1">
      <w:start w:val="1"/>
      <w:numFmt w:val="bullet"/>
      <w:lvlText w:val="•"/>
      <w:lvlJc w:val="left"/>
      <w:pPr>
        <w:tabs>
          <w:tab w:val="num" w:pos="5040"/>
        </w:tabs>
        <w:ind w:left="5040" w:hanging="360"/>
      </w:pPr>
      <w:rPr>
        <w:rFonts w:ascii="Arial" w:hAnsi="Arial" w:hint="default"/>
      </w:rPr>
    </w:lvl>
    <w:lvl w:ilvl="7" w:tplc="8084BC6A" w:tentative="1">
      <w:start w:val="1"/>
      <w:numFmt w:val="bullet"/>
      <w:lvlText w:val="•"/>
      <w:lvlJc w:val="left"/>
      <w:pPr>
        <w:tabs>
          <w:tab w:val="num" w:pos="5760"/>
        </w:tabs>
        <w:ind w:left="5760" w:hanging="360"/>
      </w:pPr>
      <w:rPr>
        <w:rFonts w:ascii="Arial" w:hAnsi="Arial" w:hint="default"/>
      </w:rPr>
    </w:lvl>
    <w:lvl w:ilvl="8" w:tplc="E10659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C7E0C"/>
    <w:multiLevelType w:val="hybridMultilevel"/>
    <w:tmpl w:val="6636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22733"/>
    <w:multiLevelType w:val="hybridMultilevel"/>
    <w:tmpl w:val="35F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78C4"/>
    <w:multiLevelType w:val="hybridMultilevel"/>
    <w:tmpl w:val="7098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B62CE"/>
    <w:multiLevelType w:val="hybridMultilevel"/>
    <w:tmpl w:val="9C8C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7821F4"/>
    <w:multiLevelType w:val="hybridMultilevel"/>
    <w:tmpl w:val="7398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3662A"/>
    <w:multiLevelType w:val="hybridMultilevel"/>
    <w:tmpl w:val="48D09FF2"/>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D02"/>
    <w:multiLevelType w:val="hybridMultilevel"/>
    <w:tmpl w:val="2436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E5D66"/>
    <w:multiLevelType w:val="hybridMultilevel"/>
    <w:tmpl w:val="930C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06C79"/>
    <w:multiLevelType w:val="hybridMultilevel"/>
    <w:tmpl w:val="6DD86EA6"/>
    <w:lvl w:ilvl="0" w:tplc="45D8BB08">
      <w:start w:val="1"/>
      <w:numFmt w:val="bullet"/>
      <w:lvlText w:val="•"/>
      <w:lvlJc w:val="left"/>
      <w:pPr>
        <w:tabs>
          <w:tab w:val="num" w:pos="720"/>
        </w:tabs>
        <w:ind w:left="720" w:hanging="360"/>
      </w:pPr>
      <w:rPr>
        <w:rFonts w:ascii="Arial" w:hAnsi="Arial" w:hint="default"/>
      </w:rPr>
    </w:lvl>
    <w:lvl w:ilvl="1" w:tplc="90941626" w:tentative="1">
      <w:start w:val="1"/>
      <w:numFmt w:val="bullet"/>
      <w:lvlText w:val="•"/>
      <w:lvlJc w:val="left"/>
      <w:pPr>
        <w:tabs>
          <w:tab w:val="num" w:pos="1440"/>
        </w:tabs>
        <w:ind w:left="1440" w:hanging="360"/>
      </w:pPr>
      <w:rPr>
        <w:rFonts w:ascii="Arial" w:hAnsi="Arial" w:hint="default"/>
      </w:rPr>
    </w:lvl>
    <w:lvl w:ilvl="2" w:tplc="005C4BFC" w:tentative="1">
      <w:start w:val="1"/>
      <w:numFmt w:val="bullet"/>
      <w:lvlText w:val="•"/>
      <w:lvlJc w:val="left"/>
      <w:pPr>
        <w:tabs>
          <w:tab w:val="num" w:pos="2160"/>
        </w:tabs>
        <w:ind w:left="2160" w:hanging="360"/>
      </w:pPr>
      <w:rPr>
        <w:rFonts w:ascii="Arial" w:hAnsi="Arial" w:hint="default"/>
      </w:rPr>
    </w:lvl>
    <w:lvl w:ilvl="3" w:tplc="4F7CA708" w:tentative="1">
      <w:start w:val="1"/>
      <w:numFmt w:val="bullet"/>
      <w:lvlText w:val="•"/>
      <w:lvlJc w:val="left"/>
      <w:pPr>
        <w:tabs>
          <w:tab w:val="num" w:pos="2880"/>
        </w:tabs>
        <w:ind w:left="2880" w:hanging="360"/>
      </w:pPr>
      <w:rPr>
        <w:rFonts w:ascii="Arial" w:hAnsi="Arial" w:hint="default"/>
      </w:rPr>
    </w:lvl>
    <w:lvl w:ilvl="4" w:tplc="63CACD5C" w:tentative="1">
      <w:start w:val="1"/>
      <w:numFmt w:val="bullet"/>
      <w:lvlText w:val="•"/>
      <w:lvlJc w:val="left"/>
      <w:pPr>
        <w:tabs>
          <w:tab w:val="num" w:pos="3600"/>
        </w:tabs>
        <w:ind w:left="3600" w:hanging="360"/>
      </w:pPr>
      <w:rPr>
        <w:rFonts w:ascii="Arial" w:hAnsi="Arial" w:hint="default"/>
      </w:rPr>
    </w:lvl>
    <w:lvl w:ilvl="5" w:tplc="B824F212" w:tentative="1">
      <w:start w:val="1"/>
      <w:numFmt w:val="bullet"/>
      <w:lvlText w:val="•"/>
      <w:lvlJc w:val="left"/>
      <w:pPr>
        <w:tabs>
          <w:tab w:val="num" w:pos="4320"/>
        </w:tabs>
        <w:ind w:left="4320" w:hanging="360"/>
      </w:pPr>
      <w:rPr>
        <w:rFonts w:ascii="Arial" w:hAnsi="Arial" w:hint="default"/>
      </w:rPr>
    </w:lvl>
    <w:lvl w:ilvl="6" w:tplc="60D4185C" w:tentative="1">
      <w:start w:val="1"/>
      <w:numFmt w:val="bullet"/>
      <w:lvlText w:val="•"/>
      <w:lvlJc w:val="left"/>
      <w:pPr>
        <w:tabs>
          <w:tab w:val="num" w:pos="5040"/>
        </w:tabs>
        <w:ind w:left="5040" w:hanging="360"/>
      </w:pPr>
      <w:rPr>
        <w:rFonts w:ascii="Arial" w:hAnsi="Arial" w:hint="default"/>
      </w:rPr>
    </w:lvl>
    <w:lvl w:ilvl="7" w:tplc="F0BE6540" w:tentative="1">
      <w:start w:val="1"/>
      <w:numFmt w:val="bullet"/>
      <w:lvlText w:val="•"/>
      <w:lvlJc w:val="left"/>
      <w:pPr>
        <w:tabs>
          <w:tab w:val="num" w:pos="5760"/>
        </w:tabs>
        <w:ind w:left="5760" w:hanging="360"/>
      </w:pPr>
      <w:rPr>
        <w:rFonts w:ascii="Arial" w:hAnsi="Arial" w:hint="default"/>
      </w:rPr>
    </w:lvl>
    <w:lvl w:ilvl="8" w:tplc="A71431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8B041A"/>
    <w:multiLevelType w:val="hybridMultilevel"/>
    <w:tmpl w:val="0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F2990"/>
    <w:multiLevelType w:val="hybridMultilevel"/>
    <w:tmpl w:val="64EC4C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6" w15:restartNumberingAfterBreak="0">
    <w:nsid w:val="5E787184"/>
    <w:multiLevelType w:val="hybridMultilevel"/>
    <w:tmpl w:val="1D4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53352"/>
    <w:multiLevelType w:val="hybridMultilevel"/>
    <w:tmpl w:val="4164EE78"/>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7546A"/>
    <w:multiLevelType w:val="hybridMultilevel"/>
    <w:tmpl w:val="6FB63A9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9" w15:restartNumberingAfterBreak="0">
    <w:nsid w:val="62301AB9"/>
    <w:multiLevelType w:val="hybridMultilevel"/>
    <w:tmpl w:val="C75CBFDE"/>
    <w:lvl w:ilvl="0" w:tplc="5C6E82D2">
      <w:start w:val="1"/>
      <w:numFmt w:val="bullet"/>
      <w:lvlText w:val="•"/>
      <w:lvlJc w:val="left"/>
      <w:pPr>
        <w:tabs>
          <w:tab w:val="num" w:pos="720"/>
        </w:tabs>
        <w:ind w:left="720" w:hanging="360"/>
      </w:pPr>
      <w:rPr>
        <w:rFonts w:ascii="Arial" w:hAnsi="Arial" w:hint="default"/>
      </w:rPr>
    </w:lvl>
    <w:lvl w:ilvl="1" w:tplc="31D2A588" w:tentative="1">
      <w:start w:val="1"/>
      <w:numFmt w:val="bullet"/>
      <w:lvlText w:val="•"/>
      <w:lvlJc w:val="left"/>
      <w:pPr>
        <w:tabs>
          <w:tab w:val="num" w:pos="1440"/>
        </w:tabs>
        <w:ind w:left="1440" w:hanging="360"/>
      </w:pPr>
      <w:rPr>
        <w:rFonts w:ascii="Arial" w:hAnsi="Arial" w:hint="default"/>
      </w:rPr>
    </w:lvl>
    <w:lvl w:ilvl="2" w:tplc="F4A88692" w:tentative="1">
      <w:start w:val="1"/>
      <w:numFmt w:val="bullet"/>
      <w:lvlText w:val="•"/>
      <w:lvlJc w:val="left"/>
      <w:pPr>
        <w:tabs>
          <w:tab w:val="num" w:pos="2160"/>
        </w:tabs>
        <w:ind w:left="2160" w:hanging="360"/>
      </w:pPr>
      <w:rPr>
        <w:rFonts w:ascii="Arial" w:hAnsi="Arial" w:hint="default"/>
      </w:rPr>
    </w:lvl>
    <w:lvl w:ilvl="3" w:tplc="0B8EBD64" w:tentative="1">
      <w:start w:val="1"/>
      <w:numFmt w:val="bullet"/>
      <w:lvlText w:val="•"/>
      <w:lvlJc w:val="left"/>
      <w:pPr>
        <w:tabs>
          <w:tab w:val="num" w:pos="2880"/>
        </w:tabs>
        <w:ind w:left="2880" w:hanging="360"/>
      </w:pPr>
      <w:rPr>
        <w:rFonts w:ascii="Arial" w:hAnsi="Arial" w:hint="default"/>
      </w:rPr>
    </w:lvl>
    <w:lvl w:ilvl="4" w:tplc="4F62CD56" w:tentative="1">
      <w:start w:val="1"/>
      <w:numFmt w:val="bullet"/>
      <w:lvlText w:val="•"/>
      <w:lvlJc w:val="left"/>
      <w:pPr>
        <w:tabs>
          <w:tab w:val="num" w:pos="3600"/>
        </w:tabs>
        <w:ind w:left="3600" w:hanging="360"/>
      </w:pPr>
      <w:rPr>
        <w:rFonts w:ascii="Arial" w:hAnsi="Arial" w:hint="default"/>
      </w:rPr>
    </w:lvl>
    <w:lvl w:ilvl="5" w:tplc="153E5C24" w:tentative="1">
      <w:start w:val="1"/>
      <w:numFmt w:val="bullet"/>
      <w:lvlText w:val="•"/>
      <w:lvlJc w:val="left"/>
      <w:pPr>
        <w:tabs>
          <w:tab w:val="num" w:pos="4320"/>
        </w:tabs>
        <w:ind w:left="4320" w:hanging="360"/>
      </w:pPr>
      <w:rPr>
        <w:rFonts w:ascii="Arial" w:hAnsi="Arial" w:hint="default"/>
      </w:rPr>
    </w:lvl>
    <w:lvl w:ilvl="6" w:tplc="2D268828" w:tentative="1">
      <w:start w:val="1"/>
      <w:numFmt w:val="bullet"/>
      <w:lvlText w:val="•"/>
      <w:lvlJc w:val="left"/>
      <w:pPr>
        <w:tabs>
          <w:tab w:val="num" w:pos="5040"/>
        </w:tabs>
        <w:ind w:left="5040" w:hanging="360"/>
      </w:pPr>
      <w:rPr>
        <w:rFonts w:ascii="Arial" w:hAnsi="Arial" w:hint="default"/>
      </w:rPr>
    </w:lvl>
    <w:lvl w:ilvl="7" w:tplc="D03E5D4E" w:tentative="1">
      <w:start w:val="1"/>
      <w:numFmt w:val="bullet"/>
      <w:lvlText w:val="•"/>
      <w:lvlJc w:val="left"/>
      <w:pPr>
        <w:tabs>
          <w:tab w:val="num" w:pos="5760"/>
        </w:tabs>
        <w:ind w:left="5760" w:hanging="360"/>
      </w:pPr>
      <w:rPr>
        <w:rFonts w:ascii="Arial" w:hAnsi="Arial" w:hint="default"/>
      </w:rPr>
    </w:lvl>
    <w:lvl w:ilvl="8" w:tplc="E61E98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F45AA1"/>
    <w:multiLevelType w:val="hybridMultilevel"/>
    <w:tmpl w:val="1E56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507900"/>
    <w:multiLevelType w:val="hybridMultilevel"/>
    <w:tmpl w:val="7A4C1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2F14"/>
    <w:multiLevelType w:val="hybridMultilevel"/>
    <w:tmpl w:val="034842AC"/>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130BB"/>
    <w:multiLevelType w:val="hybridMultilevel"/>
    <w:tmpl w:val="52BA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40480"/>
    <w:multiLevelType w:val="hybridMultilevel"/>
    <w:tmpl w:val="B8B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B731A"/>
    <w:multiLevelType w:val="hybridMultilevel"/>
    <w:tmpl w:val="F32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8"/>
  </w:num>
  <w:num w:numId="5">
    <w:abstractNumId w:val="21"/>
  </w:num>
  <w:num w:numId="6">
    <w:abstractNumId w:val="13"/>
  </w:num>
  <w:num w:numId="7">
    <w:abstractNumId w:val="14"/>
  </w:num>
  <w:num w:numId="8">
    <w:abstractNumId w:val="15"/>
  </w:num>
  <w:num w:numId="9">
    <w:abstractNumId w:val="23"/>
  </w:num>
  <w:num w:numId="10">
    <w:abstractNumId w:val="6"/>
  </w:num>
  <w:num w:numId="11">
    <w:abstractNumId w:val="25"/>
  </w:num>
  <w:num w:numId="12">
    <w:abstractNumId w:val="18"/>
  </w:num>
  <w:num w:numId="13">
    <w:abstractNumId w:val="16"/>
  </w:num>
  <w:num w:numId="14">
    <w:abstractNumId w:val="2"/>
  </w:num>
  <w:num w:numId="15">
    <w:abstractNumId w:val="17"/>
  </w:num>
  <w:num w:numId="16">
    <w:abstractNumId w:val="22"/>
  </w:num>
  <w:num w:numId="17">
    <w:abstractNumId w:val="0"/>
  </w:num>
  <w:num w:numId="18">
    <w:abstractNumId w:val="10"/>
  </w:num>
  <w:num w:numId="19">
    <w:abstractNumId w:val="11"/>
  </w:num>
  <w:num w:numId="20">
    <w:abstractNumId w:val="1"/>
  </w:num>
  <w:num w:numId="21">
    <w:abstractNumId w:val="3"/>
  </w:num>
  <w:num w:numId="22">
    <w:abstractNumId w:val="24"/>
  </w:num>
  <w:num w:numId="23">
    <w:abstractNumId w:val="12"/>
  </w:num>
  <w:num w:numId="24">
    <w:abstractNumId w:val="7"/>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comments" w:enforcement="1" w:cryptProviderType="rsaAES" w:cryptAlgorithmClass="hash" w:cryptAlgorithmType="typeAny" w:cryptAlgorithmSid="14" w:cryptSpinCount="100000" w:hash="8fQoZaE5xliRPuEaKuYn0ORZ6LsZNexpUpSxJ/kCg2ni4Zz4epXcj1IcFUAMSV9RhGMyEAJQFScalyczZhk1tg==" w:salt="WvIhynMKyh15Mb8v5LOg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D1"/>
    <w:rsid w:val="0000024E"/>
    <w:rsid w:val="00004136"/>
    <w:rsid w:val="00045095"/>
    <w:rsid w:val="000462E2"/>
    <w:rsid w:val="00051725"/>
    <w:rsid w:val="0006249E"/>
    <w:rsid w:val="00064034"/>
    <w:rsid w:val="00066F35"/>
    <w:rsid w:val="00074C8F"/>
    <w:rsid w:val="000D1E7A"/>
    <w:rsid w:val="000E0634"/>
    <w:rsid w:val="000F4AE0"/>
    <w:rsid w:val="000F6E11"/>
    <w:rsid w:val="00105900"/>
    <w:rsid w:val="00121DCE"/>
    <w:rsid w:val="00157300"/>
    <w:rsid w:val="00160810"/>
    <w:rsid w:val="00161BD4"/>
    <w:rsid w:val="0016379E"/>
    <w:rsid w:val="0016773C"/>
    <w:rsid w:val="00173B95"/>
    <w:rsid w:val="001803BD"/>
    <w:rsid w:val="00182419"/>
    <w:rsid w:val="00187B45"/>
    <w:rsid w:val="001926C7"/>
    <w:rsid w:val="00195335"/>
    <w:rsid w:val="001A6442"/>
    <w:rsid w:val="001C036D"/>
    <w:rsid w:val="00214209"/>
    <w:rsid w:val="00234B06"/>
    <w:rsid w:val="00236036"/>
    <w:rsid w:val="002415EA"/>
    <w:rsid w:val="00243E20"/>
    <w:rsid w:val="00245227"/>
    <w:rsid w:val="00251664"/>
    <w:rsid w:val="002539B1"/>
    <w:rsid w:val="00254C07"/>
    <w:rsid w:val="00275CB7"/>
    <w:rsid w:val="00287ACF"/>
    <w:rsid w:val="002918CE"/>
    <w:rsid w:val="0029537A"/>
    <w:rsid w:val="00297A6B"/>
    <w:rsid w:val="002C128C"/>
    <w:rsid w:val="002C1F39"/>
    <w:rsid w:val="002C4CD4"/>
    <w:rsid w:val="002D5016"/>
    <w:rsid w:val="002E0859"/>
    <w:rsid w:val="002E4FE6"/>
    <w:rsid w:val="003038A3"/>
    <w:rsid w:val="00315837"/>
    <w:rsid w:val="00343EEE"/>
    <w:rsid w:val="003504F9"/>
    <w:rsid w:val="0035118F"/>
    <w:rsid w:val="00361D0F"/>
    <w:rsid w:val="00362E23"/>
    <w:rsid w:val="003C7D6F"/>
    <w:rsid w:val="003D2C86"/>
    <w:rsid w:val="003D7736"/>
    <w:rsid w:val="003E49AA"/>
    <w:rsid w:val="003F5A4E"/>
    <w:rsid w:val="0040108B"/>
    <w:rsid w:val="00407852"/>
    <w:rsid w:val="00420C68"/>
    <w:rsid w:val="00424399"/>
    <w:rsid w:val="004312CA"/>
    <w:rsid w:val="00432CD3"/>
    <w:rsid w:val="00452D16"/>
    <w:rsid w:val="004C7F5C"/>
    <w:rsid w:val="004D361F"/>
    <w:rsid w:val="004D45CB"/>
    <w:rsid w:val="004D52AF"/>
    <w:rsid w:val="004E26FA"/>
    <w:rsid w:val="004E31B7"/>
    <w:rsid w:val="004F5C2D"/>
    <w:rsid w:val="005015B5"/>
    <w:rsid w:val="0050647E"/>
    <w:rsid w:val="0051571B"/>
    <w:rsid w:val="00521302"/>
    <w:rsid w:val="00524F21"/>
    <w:rsid w:val="00552F2B"/>
    <w:rsid w:val="005547B3"/>
    <w:rsid w:val="005603BD"/>
    <w:rsid w:val="00560C07"/>
    <w:rsid w:val="00562376"/>
    <w:rsid w:val="00574E0F"/>
    <w:rsid w:val="00575E5B"/>
    <w:rsid w:val="00586EBB"/>
    <w:rsid w:val="005A61B5"/>
    <w:rsid w:val="005C1F5A"/>
    <w:rsid w:val="005E0263"/>
    <w:rsid w:val="005E03E0"/>
    <w:rsid w:val="005E5116"/>
    <w:rsid w:val="005E6DA4"/>
    <w:rsid w:val="005F155E"/>
    <w:rsid w:val="006629E1"/>
    <w:rsid w:val="00681CF7"/>
    <w:rsid w:val="00684A9E"/>
    <w:rsid w:val="00687768"/>
    <w:rsid w:val="006C768B"/>
    <w:rsid w:val="006E0992"/>
    <w:rsid w:val="006F5A74"/>
    <w:rsid w:val="0070653F"/>
    <w:rsid w:val="00706814"/>
    <w:rsid w:val="00706BC8"/>
    <w:rsid w:val="0074387B"/>
    <w:rsid w:val="00752F1E"/>
    <w:rsid w:val="00780352"/>
    <w:rsid w:val="007944E1"/>
    <w:rsid w:val="007B077B"/>
    <w:rsid w:val="007B75AE"/>
    <w:rsid w:val="007C643C"/>
    <w:rsid w:val="007C68B0"/>
    <w:rsid w:val="007D14FD"/>
    <w:rsid w:val="007E4567"/>
    <w:rsid w:val="007E5259"/>
    <w:rsid w:val="007F1136"/>
    <w:rsid w:val="008057AE"/>
    <w:rsid w:val="008117B1"/>
    <w:rsid w:val="00820444"/>
    <w:rsid w:val="00820BAD"/>
    <w:rsid w:val="0083059F"/>
    <w:rsid w:val="0085176C"/>
    <w:rsid w:val="00861D55"/>
    <w:rsid w:val="008768B1"/>
    <w:rsid w:val="00895DA4"/>
    <w:rsid w:val="008A1C55"/>
    <w:rsid w:val="008B1C2C"/>
    <w:rsid w:val="008B2A1C"/>
    <w:rsid w:val="008C1A77"/>
    <w:rsid w:val="008C752C"/>
    <w:rsid w:val="008E62FB"/>
    <w:rsid w:val="009179AD"/>
    <w:rsid w:val="009637AB"/>
    <w:rsid w:val="00987820"/>
    <w:rsid w:val="009A55A2"/>
    <w:rsid w:val="009A6746"/>
    <w:rsid w:val="009B53AE"/>
    <w:rsid w:val="009C09C5"/>
    <w:rsid w:val="009E3E9C"/>
    <w:rsid w:val="009E5EDC"/>
    <w:rsid w:val="00A05C48"/>
    <w:rsid w:val="00A10C9A"/>
    <w:rsid w:val="00A37CA5"/>
    <w:rsid w:val="00A533D1"/>
    <w:rsid w:val="00A62E5A"/>
    <w:rsid w:val="00A65135"/>
    <w:rsid w:val="00A71C88"/>
    <w:rsid w:val="00A7358C"/>
    <w:rsid w:val="00A74770"/>
    <w:rsid w:val="00A91522"/>
    <w:rsid w:val="00A973CE"/>
    <w:rsid w:val="00AA0F31"/>
    <w:rsid w:val="00AB0253"/>
    <w:rsid w:val="00AB59F1"/>
    <w:rsid w:val="00AC2295"/>
    <w:rsid w:val="00AD2AEC"/>
    <w:rsid w:val="00AD3D1F"/>
    <w:rsid w:val="00AE0663"/>
    <w:rsid w:val="00AE23E7"/>
    <w:rsid w:val="00B069D9"/>
    <w:rsid w:val="00B11B90"/>
    <w:rsid w:val="00B2186B"/>
    <w:rsid w:val="00B30DD9"/>
    <w:rsid w:val="00B549B8"/>
    <w:rsid w:val="00B57787"/>
    <w:rsid w:val="00B62DC3"/>
    <w:rsid w:val="00B63072"/>
    <w:rsid w:val="00B670D2"/>
    <w:rsid w:val="00B70D33"/>
    <w:rsid w:val="00B8499D"/>
    <w:rsid w:val="00BA199C"/>
    <w:rsid w:val="00BA1C7F"/>
    <w:rsid w:val="00BB613E"/>
    <w:rsid w:val="00BF67D3"/>
    <w:rsid w:val="00C03267"/>
    <w:rsid w:val="00C03595"/>
    <w:rsid w:val="00C117C8"/>
    <w:rsid w:val="00C3515F"/>
    <w:rsid w:val="00C42296"/>
    <w:rsid w:val="00C50425"/>
    <w:rsid w:val="00C5265B"/>
    <w:rsid w:val="00C84DA0"/>
    <w:rsid w:val="00C95102"/>
    <w:rsid w:val="00C95AD7"/>
    <w:rsid w:val="00C969A2"/>
    <w:rsid w:val="00CB0DEF"/>
    <w:rsid w:val="00CD3047"/>
    <w:rsid w:val="00CE7AF8"/>
    <w:rsid w:val="00CF0BCD"/>
    <w:rsid w:val="00D104BD"/>
    <w:rsid w:val="00D5410E"/>
    <w:rsid w:val="00DA04EB"/>
    <w:rsid w:val="00DA0F17"/>
    <w:rsid w:val="00DB02C1"/>
    <w:rsid w:val="00DD0FDC"/>
    <w:rsid w:val="00E04DB0"/>
    <w:rsid w:val="00E43574"/>
    <w:rsid w:val="00E44407"/>
    <w:rsid w:val="00E5143D"/>
    <w:rsid w:val="00E521EA"/>
    <w:rsid w:val="00E86968"/>
    <w:rsid w:val="00E9397B"/>
    <w:rsid w:val="00EA3D81"/>
    <w:rsid w:val="00EB57C3"/>
    <w:rsid w:val="00ED750D"/>
    <w:rsid w:val="00EE6CE7"/>
    <w:rsid w:val="00F003DB"/>
    <w:rsid w:val="00F035C1"/>
    <w:rsid w:val="00F07247"/>
    <w:rsid w:val="00F106A2"/>
    <w:rsid w:val="00F1605D"/>
    <w:rsid w:val="00F2031E"/>
    <w:rsid w:val="00F24E9B"/>
    <w:rsid w:val="00F36A56"/>
    <w:rsid w:val="00F47DE1"/>
    <w:rsid w:val="00F56577"/>
    <w:rsid w:val="00F642DC"/>
    <w:rsid w:val="00F802C0"/>
    <w:rsid w:val="00F941F2"/>
    <w:rsid w:val="00F97768"/>
    <w:rsid w:val="00FB2A58"/>
    <w:rsid w:val="00FC4049"/>
    <w:rsid w:val="00FE6F4A"/>
    <w:rsid w:val="00FF0427"/>
    <w:rsid w:val="00FF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1F82"/>
  <w15:chartTrackingRefBased/>
  <w15:docId w15:val="{73D40236-7C21-4827-BAC7-A55D37AF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7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style>
  <w:style w:type="character" w:customStyle="1" w:styleId="HeaderChar">
    <w:name w:val="Header Char"/>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style>
  <w:style w:type="character" w:customStyle="1" w:styleId="FooterChar">
    <w:name w:val="Footer Char"/>
    <w:link w:val="Footer"/>
    <w:uiPriority w:val="99"/>
    <w:rsid w:val="00F941F2"/>
    <w:rPr>
      <w:rFonts w:ascii="Ebrima" w:hAnsi="Ebrima"/>
      <w:sz w:val="24"/>
    </w:rPr>
  </w:style>
  <w:style w:type="table" w:styleId="TableGrid">
    <w:name w:val="Table Grid"/>
    <w:basedOn w:val="TableNormal"/>
    <w:uiPriority w:val="59"/>
    <w:rsid w:val="00D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4209"/>
    <w:rPr>
      <w:color w:val="0563C1"/>
      <w:u w:val="single"/>
    </w:rPr>
  </w:style>
  <w:style w:type="character" w:styleId="UnresolvedMention">
    <w:name w:val="Unresolved Mention"/>
    <w:uiPriority w:val="99"/>
    <w:semiHidden/>
    <w:unhideWhenUsed/>
    <w:rsid w:val="00214209"/>
    <w:rPr>
      <w:color w:val="808080"/>
      <w:shd w:val="clear" w:color="auto" w:fill="E6E6E6"/>
    </w:rPr>
  </w:style>
  <w:style w:type="paragraph" w:styleId="ListParagraph">
    <w:name w:val="List Paragraph"/>
    <w:basedOn w:val="Normal"/>
    <w:uiPriority w:val="34"/>
    <w:qFormat/>
    <w:rsid w:val="009E5EDC"/>
    <w:pPr>
      <w:ind w:left="720"/>
      <w:contextualSpacing/>
    </w:pPr>
  </w:style>
  <w:style w:type="paragraph" w:customStyle="1" w:styleId="Default">
    <w:name w:val="Default"/>
    <w:rsid w:val="00E9397B"/>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A53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D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533D1"/>
    <w:rPr>
      <w:sz w:val="16"/>
      <w:szCs w:val="16"/>
    </w:rPr>
  </w:style>
  <w:style w:type="paragraph" w:styleId="CommentText">
    <w:name w:val="annotation text"/>
    <w:basedOn w:val="Normal"/>
    <w:link w:val="CommentTextChar"/>
    <w:uiPriority w:val="99"/>
    <w:semiHidden/>
    <w:unhideWhenUsed/>
    <w:rsid w:val="00A533D1"/>
    <w:pPr>
      <w:spacing w:line="240" w:lineRule="auto"/>
    </w:pPr>
    <w:rPr>
      <w:rFonts w:ascii="Verdana" w:hAnsi="Verdana"/>
      <w:color w:val="404040" w:themeColor="text1" w:themeTint="BF"/>
      <w:sz w:val="20"/>
      <w:szCs w:val="20"/>
    </w:rPr>
  </w:style>
  <w:style w:type="character" w:customStyle="1" w:styleId="CommentTextChar">
    <w:name w:val="Comment Text Char"/>
    <w:basedOn w:val="DefaultParagraphFont"/>
    <w:link w:val="CommentText"/>
    <w:uiPriority w:val="99"/>
    <w:semiHidden/>
    <w:rsid w:val="00A533D1"/>
    <w:rPr>
      <w:rFonts w:ascii="Verdana" w:eastAsiaTheme="minorHAnsi" w:hAnsi="Verdana" w:cstheme="min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Custom%20Office%20Templates\S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4787-66C0-4A97-9D28-8E2F799D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 Template (Portrait)</Template>
  <TotalTime>6</TotalTime>
  <Pages>1</Pages>
  <Words>386</Words>
  <Characters>2203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Safeguarding Network</Manager>
  <Company>Safeguarding Network</Company>
  <LinksUpToDate>false</LinksUpToDate>
  <CharactersWithSpaces>2584</CharactersWithSpaces>
  <SharedDoc>false</SharedDoc>
  <HyperlinkBase>https://safeguarding.network/professional-dangerousness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Dangerousness Exercise</dc:title>
  <dc:subject>Professional Dangerousness</dc:subject>
  <dc:creator>Safeguarding Network</dc:creator>
  <cp:keywords/>
  <dc:description>Copyright (c) 2020 Safeguarding Network</dc:description>
  <cp:lastModifiedBy>Andrew Martin</cp:lastModifiedBy>
  <cp:revision>3</cp:revision>
  <cp:lastPrinted>2018-12-06T10:19:00Z</cp:lastPrinted>
  <dcterms:created xsi:type="dcterms:W3CDTF">2020-01-05T15:25:00Z</dcterms:created>
  <dcterms:modified xsi:type="dcterms:W3CDTF">2020-01-06T22:51:00Z</dcterms:modified>
  <cp:category/>
</cp:coreProperties>
</file>